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20D0D" w14:textId="057CCB5B" w:rsidR="001911A3" w:rsidRDefault="001732B7">
      <w:pPr>
        <w:tabs>
          <w:tab w:val="left" w:pos="1701"/>
          <w:tab w:val="right" w:pos="9923"/>
        </w:tabs>
        <w:spacing w:before="120" w:after="0"/>
        <w:jc w:val="both"/>
        <w:rPr>
          <w:b/>
          <w:sz w:val="24"/>
          <w:lang w:val="en-GB" w:eastAsia="zh-CN"/>
        </w:rPr>
      </w:pPr>
      <w:bookmarkStart w:id="0" w:name="_Hlk131539195"/>
      <w:r>
        <w:rPr>
          <w:rFonts w:cs="Times New Roman"/>
          <w:b/>
          <w:sz w:val="24"/>
          <w:lang w:val="de-DE" w:eastAsia="zh-CN"/>
        </w:rPr>
        <w:t xml:space="preserve">3GPP TSG-RAN WG2 Meeting </w:t>
      </w:r>
      <w:r>
        <w:rPr>
          <w:b/>
          <w:sz w:val="24"/>
          <w:lang w:val="en-GB" w:eastAsia="zh-CN"/>
        </w:rPr>
        <w:t>#131</w:t>
      </w:r>
      <w:r>
        <w:rPr>
          <w:b/>
          <w:sz w:val="24"/>
          <w:lang w:val="en-GB" w:eastAsia="zh-CN"/>
        </w:rPr>
        <w:tab/>
        <w:t>R2-250</w:t>
      </w:r>
      <w:r w:rsidR="00354611">
        <w:rPr>
          <w:b/>
          <w:sz w:val="24"/>
          <w:lang w:val="en-GB" w:eastAsia="zh-CN"/>
        </w:rPr>
        <w:t>5424</w:t>
      </w:r>
    </w:p>
    <w:p w14:paraId="2D7B5CCD" w14:textId="77777777" w:rsidR="001911A3" w:rsidRDefault="001732B7">
      <w:pPr>
        <w:widowControl w:val="0"/>
        <w:tabs>
          <w:tab w:val="left" w:pos="1701"/>
          <w:tab w:val="right" w:pos="9923"/>
        </w:tabs>
        <w:spacing w:after="0"/>
        <w:jc w:val="both"/>
        <w:rPr>
          <w:rFonts w:cs="Times New Roman"/>
          <w:b/>
          <w:sz w:val="24"/>
          <w:lang w:eastAsia="zh-CN"/>
        </w:rPr>
      </w:pPr>
      <w:r>
        <w:rPr>
          <w:rFonts w:cs="Times New Roman"/>
          <w:b/>
          <w:sz w:val="24"/>
          <w:lang w:val="de-DE" w:eastAsia="zh-CN"/>
        </w:rPr>
        <w:t>Bengaluru, India, August 25th – 29th, 2025</w:t>
      </w:r>
    </w:p>
    <w:p w14:paraId="403CB9C0" w14:textId="77777777" w:rsidR="001911A3" w:rsidRDefault="001911A3">
      <w:pPr>
        <w:pStyle w:val="Header"/>
        <w:jc w:val="both"/>
        <w:rPr>
          <w:bCs/>
          <w:sz w:val="24"/>
          <w:lang w:val="en-US"/>
        </w:rPr>
      </w:pPr>
    </w:p>
    <w:p w14:paraId="74AEDB1B" w14:textId="77777777" w:rsidR="001911A3" w:rsidRDefault="001732B7">
      <w:pPr>
        <w:pStyle w:val="CRCoverPage"/>
        <w:tabs>
          <w:tab w:val="left" w:pos="1985"/>
        </w:tabs>
        <w:jc w:val="both"/>
        <w:rPr>
          <w:rFonts w:cs="Arial"/>
          <w:b/>
          <w:bCs/>
          <w:sz w:val="24"/>
          <w:lang w:eastAsia="ja-JP"/>
        </w:rPr>
      </w:pPr>
      <w:r>
        <w:rPr>
          <w:rFonts w:cs="Arial"/>
          <w:b/>
          <w:bCs/>
          <w:sz w:val="24"/>
        </w:rPr>
        <w:t>Agenda item:</w:t>
      </w:r>
      <w:r>
        <w:rPr>
          <w:rFonts w:cs="Arial"/>
          <w:b/>
          <w:bCs/>
          <w:sz w:val="24"/>
        </w:rPr>
        <w:tab/>
        <w:t>8.12.1</w:t>
      </w:r>
    </w:p>
    <w:p w14:paraId="73188B46" w14:textId="77777777" w:rsidR="001911A3" w:rsidRDefault="001732B7">
      <w:pPr>
        <w:tabs>
          <w:tab w:val="left" w:pos="1985"/>
        </w:tabs>
        <w:ind w:left="1985" w:hanging="1985"/>
        <w:jc w:val="both"/>
        <w:rPr>
          <w:rFonts w:eastAsia="SimSun"/>
          <w:b/>
          <w:bCs/>
          <w:sz w:val="24"/>
          <w:szCs w:val="20"/>
          <w:lang w:val="en-GB" w:eastAsia="en-US"/>
        </w:rPr>
      </w:pPr>
      <w:r>
        <w:rPr>
          <w:rFonts w:eastAsia="SimSun"/>
          <w:b/>
          <w:bCs/>
          <w:sz w:val="24"/>
          <w:szCs w:val="20"/>
          <w:lang w:val="en-GB" w:eastAsia="en-US"/>
        </w:rPr>
        <w:t>Source:</w:t>
      </w:r>
      <w:r>
        <w:rPr>
          <w:rFonts w:eastAsia="SimSun"/>
          <w:b/>
          <w:bCs/>
          <w:sz w:val="24"/>
          <w:szCs w:val="20"/>
          <w:lang w:val="en-GB" w:eastAsia="en-US"/>
        </w:rPr>
        <w:tab/>
        <w:t>Samsung</w:t>
      </w:r>
    </w:p>
    <w:p w14:paraId="0FA3EF00" w14:textId="77777777" w:rsidR="001911A3" w:rsidRDefault="001732B7">
      <w:pPr>
        <w:tabs>
          <w:tab w:val="left" w:pos="1985"/>
        </w:tabs>
        <w:ind w:left="1985" w:hanging="1985"/>
        <w:jc w:val="both"/>
        <w:rPr>
          <w:rFonts w:eastAsia="SimSun"/>
          <w:b/>
          <w:bCs/>
          <w:sz w:val="24"/>
          <w:szCs w:val="20"/>
          <w:lang w:val="en-GB" w:eastAsia="en-US"/>
        </w:rPr>
      </w:pPr>
      <w:r>
        <w:rPr>
          <w:rFonts w:eastAsia="SimSun"/>
          <w:b/>
          <w:bCs/>
          <w:sz w:val="24"/>
          <w:szCs w:val="20"/>
          <w:lang w:val="en-GB" w:eastAsia="en-US"/>
        </w:rPr>
        <w:t>Title:</w:t>
      </w:r>
      <w:r>
        <w:rPr>
          <w:rFonts w:eastAsia="SimSun"/>
          <w:b/>
          <w:bCs/>
          <w:sz w:val="24"/>
          <w:szCs w:val="20"/>
          <w:lang w:val="en-GB" w:eastAsia="en-US"/>
        </w:rPr>
        <w:tab/>
        <w:t>Report of MAC open issues for MIMO</w:t>
      </w:r>
    </w:p>
    <w:p w14:paraId="1E3534A1" w14:textId="77777777" w:rsidR="001911A3" w:rsidRDefault="001732B7">
      <w:pPr>
        <w:tabs>
          <w:tab w:val="left" w:pos="1985"/>
        </w:tabs>
        <w:ind w:left="1985" w:hanging="1985"/>
        <w:jc w:val="both"/>
        <w:rPr>
          <w:rFonts w:eastAsia="SimSun"/>
          <w:b/>
          <w:bCs/>
          <w:sz w:val="24"/>
          <w:szCs w:val="20"/>
          <w:lang w:val="en-GB" w:eastAsia="en-US"/>
        </w:rPr>
      </w:pPr>
      <w:r>
        <w:rPr>
          <w:b/>
          <w:bCs/>
          <w:sz w:val="24"/>
        </w:rPr>
        <w:t>WID/SID:</w:t>
      </w:r>
      <w:r>
        <w:rPr>
          <w:b/>
          <w:bCs/>
          <w:sz w:val="24"/>
        </w:rPr>
        <w:tab/>
      </w:r>
      <w:r>
        <w:rPr>
          <w:b/>
          <w:bCs/>
          <w:sz w:val="24"/>
          <w:lang w:eastAsia="en-US"/>
        </w:rPr>
        <w:t>NR_MIMO_Ph5</w:t>
      </w:r>
    </w:p>
    <w:p w14:paraId="6FEB19D6" w14:textId="77777777" w:rsidR="001911A3" w:rsidRDefault="001732B7">
      <w:pPr>
        <w:tabs>
          <w:tab w:val="left" w:pos="1985"/>
        </w:tabs>
        <w:ind w:left="1985" w:hanging="1985"/>
        <w:jc w:val="both"/>
        <w:rPr>
          <w:rFonts w:eastAsia="SimSun"/>
          <w:b/>
          <w:bCs/>
          <w:sz w:val="24"/>
          <w:szCs w:val="20"/>
          <w:lang w:val="en-GB" w:eastAsia="en-US"/>
        </w:rPr>
      </w:pPr>
      <w:r>
        <w:rPr>
          <w:rFonts w:eastAsia="SimSun"/>
          <w:b/>
          <w:bCs/>
          <w:sz w:val="24"/>
          <w:szCs w:val="20"/>
          <w:lang w:val="en-GB" w:eastAsia="en-US"/>
        </w:rPr>
        <w:t>Document for:</w:t>
      </w:r>
      <w:r>
        <w:rPr>
          <w:rFonts w:eastAsia="SimSun"/>
          <w:b/>
          <w:bCs/>
          <w:sz w:val="24"/>
          <w:szCs w:val="20"/>
          <w:lang w:val="en-GB" w:eastAsia="en-US"/>
        </w:rPr>
        <w:tab/>
        <w:t>Discussion and Decision</w:t>
      </w:r>
    </w:p>
    <w:bookmarkEnd w:id="0"/>
    <w:p w14:paraId="58D1B023" w14:textId="77777777" w:rsidR="001911A3" w:rsidRDefault="001732B7">
      <w:pPr>
        <w:pStyle w:val="Heading1"/>
        <w:overflowPunct w:val="0"/>
        <w:autoSpaceDE w:val="0"/>
        <w:autoSpaceDN w:val="0"/>
        <w:adjustRightInd w:val="0"/>
        <w:textAlignment w:val="baseline"/>
      </w:pPr>
      <w:r>
        <w:t>Introduction</w:t>
      </w:r>
    </w:p>
    <w:p w14:paraId="7F5F19DC" w14:textId="77777777" w:rsidR="001911A3" w:rsidRDefault="001732B7">
      <w:r>
        <w:t>This document includes a list of open issues according to the following email discussion:</w:t>
      </w:r>
    </w:p>
    <w:p w14:paraId="47B4D73C" w14:textId="77777777" w:rsidR="001911A3" w:rsidRDefault="001732B7">
      <w:pPr>
        <w:pStyle w:val="EmailDiscussion"/>
      </w:pPr>
      <w:r>
        <w:t>[Post</w:t>
      </w:r>
      <w:proofErr w:type="gramStart"/>
      <w:r>
        <w:t>1</w:t>
      </w:r>
      <w:r>
        <w:rPr>
          <w:rFonts w:eastAsia="SimSun"/>
          <w:lang w:eastAsia="zh-CN"/>
        </w:rPr>
        <w:t>30</w:t>
      </w:r>
      <w:r>
        <w:t>][</w:t>
      </w:r>
      <w:proofErr w:type="gramEnd"/>
      <w:r>
        <w:rPr>
          <w:rFonts w:eastAsia="SimSun"/>
          <w:lang w:eastAsia="zh-CN"/>
        </w:rPr>
        <w:t>21</w:t>
      </w:r>
      <w:r>
        <w:rPr>
          <w:rFonts w:eastAsia="SimSun" w:hint="eastAsia"/>
          <w:lang w:eastAsia="zh-CN"/>
        </w:rPr>
        <w:t>9</w:t>
      </w:r>
      <w:r>
        <w:t>][</w:t>
      </w:r>
      <w:r>
        <w:rPr>
          <w:rFonts w:eastAsia="Malgun Gothic" w:cs="Arial"/>
          <w:szCs w:val="20"/>
          <w:lang w:val="en-US" w:eastAsia="en-US"/>
        </w:rPr>
        <w:t>MIMO_Ph5</w:t>
      </w:r>
      <w:r>
        <w:t xml:space="preserve">] </w:t>
      </w:r>
      <w:r>
        <w:rPr>
          <w:rFonts w:eastAsia="SimSun"/>
          <w:lang w:eastAsia="zh-CN"/>
        </w:rPr>
        <w:t>Running CR for 38.</w:t>
      </w:r>
      <w:r>
        <w:rPr>
          <w:rFonts w:eastAsia="SimSun" w:hint="eastAsia"/>
          <w:lang w:eastAsia="zh-CN"/>
        </w:rPr>
        <w:t>321</w:t>
      </w:r>
      <w:r>
        <w:t xml:space="preserve"> (</w:t>
      </w:r>
      <w:r>
        <w:rPr>
          <w:rFonts w:eastAsia="SimSun" w:hint="eastAsia"/>
          <w:lang w:eastAsia="zh-CN"/>
        </w:rPr>
        <w:t>Samsung</w:t>
      </w:r>
      <w:r>
        <w:t>)</w:t>
      </w:r>
    </w:p>
    <w:p w14:paraId="7FB203B8" w14:textId="77777777" w:rsidR="001911A3" w:rsidRDefault="001732B7">
      <w:pPr>
        <w:pStyle w:val="EmailDiscussion2"/>
        <w:ind w:left="1619" w:firstLine="0"/>
        <w:rPr>
          <w:rFonts w:eastAsia="SimSun"/>
          <w:lang w:eastAsia="zh-CN"/>
        </w:rPr>
      </w:pPr>
      <w:r>
        <w:rPr>
          <w:rFonts w:eastAsia="SimSun"/>
          <w:lang w:eastAsia="zh-CN"/>
        </w:rPr>
        <w:t>Intended outcome: Updated and reviewed the CR for endorsement, update the open issue list if needed, can also discuss open issues to form proposals to the next meeting</w:t>
      </w:r>
    </w:p>
    <w:p w14:paraId="6B4596DD" w14:textId="77777777" w:rsidR="001911A3" w:rsidRDefault="001732B7">
      <w:pPr>
        <w:pStyle w:val="EmailDiscussion2"/>
        <w:ind w:left="1619" w:firstLine="0"/>
        <w:rPr>
          <w:rFonts w:eastAsia="SimSun"/>
          <w:lang w:eastAsia="zh-CN"/>
        </w:rPr>
      </w:pPr>
      <w:r>
        <w:rPr>
          <w:rFonts w:eastAsia="SimSun"/>
          <w:lang w:eastAsia="zh-CN"/>
        </w:rPr>
        <w:t>Deadline:  Long</w:t>
      </w:r>
    </w:p>
    <w:p w14:paraId="354003B0" w14:textId="77777777" w:rsidR="001911A3" w:rsidRDefault="001911A3"/>
    <w:p w14:paraId="2A3EA730" w14:textId="77777777" w:rsidR="001911A3" w:rsidRDefault="001732B7">
      <w:pPr>
        <w:rPr>
          <w:b/>
          <w:bCs/>
          <w:color w:val="FF0000"/>
        </w:rPr>
      </w:pPr>
      <w:r>
        <w:t xml:space="preserve">Companies are invited to provide comments on open issues by </w:t>
      </w:r>
      <w:r>
        <w:rPr>
          <w:b/>
          <w:bCs/>
          <w:color w:val="FF0000"/>
          <w:highlight w:val="yellow"/>
        </w:rPr>
        <w:t xml:space="preserve">1st August 1000 UTC </w:t>
      </w:r>
      <w:r>
        <w:t xml:space="preserve">to allow Rapporteur to summarize and formulate initial proposals. Based on the input, we may consider a short second-round discussion, if necessary, to be finalized by </w:t>
      </w:r>
      <w:r>
        <w:rPr>
          <w:highlight w:val="yellow"/>
        </w:rPr>
        <w:t>Aug. 8</w:t>
      </w:r>
      <w:r>
        <w:rPr>
          <w:highlight w:val="yellow"/>
          <w:vertAlign w:val="superscript"/>
        </w:rPr>
        <w:t>th</w:t>
      </w:r>
      <w:r>
        <w:t>.</w:t>
      </w:r>
    </w:p>
    <w:p w14:paraId="6B870CA0" w14:textId="77777777" w:rsidR="001911A3" w:rsidRDefault="001732B7">
      <w:pPr>
        <w:pStyle w:val="Heading1"/>
      </w:pPr>
      <w:r>
        <w:t>Discussion</w:t>
      </w:r>
    </w:p>
    <w:p w14:paraId="6AC6FDA0" w14:textId="77777777" w:rsidR="001911A3" w:rsidRDefault="001732B7">
      <w:pPr>
        <w:pStyle w:val="Heading2"/>
      </w:pPr>
      <w:r>
        <w:t xml:space="preserve">Issue 1: When the TAT of the </w:t>
      </w:r>
      <w:proofErr w:type="spellStart"/>
      <w:r>
        <w:t>sTAG</w:t>
      </w:r>
      <w:proofErr w:type="spellEnd"/>
      <w:r>
        <w:t xml:space="preserve"> expires, whether/how to release PUCCH/type-1 CG resource for UEI report.</w:t>
      </w:r>
    </w:p>
    <w:p w14:paraId="23898EC8" w14:textId="77777777" w:rsidR="001911A3" w:rsidRDefault="001732B7">
      <w:pPr>
        <w:rPr>
          <w:lang w:eastAsia="en-US"/>
        </w:rPr>
      </w:pPr>
      <w:r>
        <w:rPr>
          <w:lang w:eastAsia="en-US"/>
        </w:rPr>
        <w:t xml:space="preserve">In RAN2#130 meeting, UE behavior for UEI report at TAT expiry was raised and discussed. The following agreement has been made regarding the release of PUCCH/PUSCH resource, which follows the legacy release behavior at TAT expiry for </w:t>
      </w:r>
      <w:proofErr w:type="spellStart"/>
      <w:r>
        <w:rPr>
          <w:lang w:eastAsia="en-US"/>
        </w:rPr>
        <w:t>pTAG</w:t>
      </w:r>
      <w:proofErr w:type="spellEnd"/>
      <w:r>
        <w:rPr>
          <w:lang w:eastAsia="en-US"/>
        </w:rPr>
        <w:t xml:space="preserve">. Note according to Rel-19 WID, UEI report is for </w:t>
      </w:r>
      <w:proofErr w:type="spellStart"/>
      <w:r>
        <w:rPr>
          <w:lang w:eastAsia="en-US"/>
        </w:rPr>
        <w:t>sTRP</w:t>
      </w:r>
      <w:proofErr w:type="spellEnd"/>
      <w:r>
        <w:rPr>
          <w:lang w:eastAsia="en-US"/>
        </w:rPr>
        <w:t>, so the scope is limited to a single TAG per cell.</w:t>
      </w:r>
    </w:p>
    <w:p w14:paraId="3530DDDE" w14:textId="77777777" w:rsidR="001911A3" w:rsidRDefault="001732B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lang w:eastAsia="zh-CN"/>
        </w:rPr>
      </w:pPr>
      <w:r>
        <w:rPr>
          <w:b w:val="0"/>
          <w:lang w:eastAsia="zh-CN"/>
        </w:rPr>
        <w:t>RAN2#130</w:t>
      </w:r>
    </w:p>
    <w:p w14:paraId="2EBC66BD" w14:textId="77777777" w:rsidR="001911A3" w:rsidRDefault="001732B7">
      <w:pPr>
        <w:pStyle w:val="Agreement"/>
        <w:pBdr>
          <w:top w:val="single" w:sz="4" w:space="1" w:color="auto"/>
          <w:left w:val="single" w:sz="4" w:space="4" w:color="auto"/>
          <w:bottom w:val="single" w:sz="4" w:space="1" w:color="auto"/>
          <w:right w:val="single" w:sz="4" w:space="4" w:color="auto"/>
        </w:pBdr>
        <w:rPr>
          <w:lang w:eastAsia="zh-CN"/>
        </w:rPr>
      </w:pPr>
      <w:r>
        <w:t xml:space="preserve">When </w:t>
      </w:r>
      <w:r>
        <w:rPr>
          <w:rFonts w:eastAsia="SimSun" w:hint="eastAsia"/>
          <w:lang w:eastAsia="zh-CN"/>
        </w:rPr>
        <w:t xml:space="preserve">the </w:t>
      </w:r>
      <w:r>
        <w:t>TAT</w:t>
      </w:r>
      <w:r>
        <w:rPr>
          <w:rFonts w:eastAsia="SimSun" w:hint="eastAsia"/>
          <w:lang w:eastAsia="zh-CN"/>
        </w:rPr>
        <w:t xml:space="preserve"> of the </w:t>
      </w:r>
      <w:proofErr w:type="spellStart"/>
      <w:r>
        <w:rPr>
          <w:rFonts w:eastAsia="SimSun" w:hint="eastAsia"/>
          <w:lang w:eastAsia="zh-CN"/>
        </w:rPr>
        <w:t>pTAG</w:t>
      </w:r>
      <w:proofErr w:type="spellEnd"/>
      <w:r>
        <w:t xml:space="preserve"> expires, UE releases PUCCH resource for mode-A/B UEI report and clears type-1 CG for mode-B UEI report.</w:t>
      </w:r>
      <w:r>
        <w:rPr>
          <w:rFonts w:eastAsia="SimSun" w:hint="eastAsia"/>
          <w:lang w:eastAsia="zh-CN"/>
        </w:rPr>
        <w:t xml:space="preserve"> FFS for the case when the TAT expires on the </w:t>
      </w:r>
      <w:proofErr w:type="spellStart"/>
      <w:r>
        <w:rPr>
          <w:rFonts w:eastAsia="SimSun" w:hint="eastAsia"/>
          <w:lang w:eastAsia="zh-CN"/>
        </w:rPr>
        <w:t>sTAG</w:t>
      </w:r>
      <w:proofErr w:type="spellEnd"/>
      <w:r>
        <w:rPr>
          <w:rFonts w:eastAsia="SimSun" w:hint="eastAsia"/>
          <w:lang w:eastAsia="zh-CN"/>
        </w:rPr>
        <w:t>.</w:t>
      </w:r>
    </w:p>
    <w:p w14:paraId="66B13DFC" w14:textId="77777777" w:rsidR="001911A3" w:rsidRDefault="001911A3">
      <w:pPr>
        <w:rPr>
          <w:lang w:eastAsia="en-US"/>
        </w:rPr>
      </w:pPr>
    </w:p>
    <w:p w14:paraId="51C1A9B3" w14:textId="77777777" w:rsidR="001911A3" w:rsidRDefault="001732B7">
      <w:pPr>
        <w:rPr>
          <w:lang w:eastAsia="en-US"/>
        </w:rPr>
      </w:pPr>
      <w:r>
        <w:rPr>
          <w:lang w:eastAsia="en-US"/>
        </w:rPr>
        <w:t xml:space="preserve">For </w:t>
      </w:r>
      <w:proofErr w:type="spellStart"/>
      <w:r>
        <w:rPr>
          <w:lang w:eastAsia="en-US"/>
        </w:rPr>
        <w:t>sTAG</w:t>
      </w:r>
      <w:proofErr w:type="spellEnd"/>
      <w:r>
        <w:rPr>
          <w:lang w:eastAsia="en-US"/>
        </w:rPr>
        <w:t xml:space="preserve"> expiry the legacy behavior of PUCCH release and type-1 CG clear should be followed as well. </w:t>
      </w:r>
    </w:p>
    <w:p w14:paraId="3D6B8268" w14:textId="77777777" w:rsidR="001911A3" w:rsidRDefault="001732B7">
      <w:pPr>
        <w:rPr>
          <w:lang w:eastAsia="en-US"/>
        </w:rPr>
      </w:pPr>
      <w:r>
        <w:rPr>
          <w:lang w:eastAsia="en-US"/>
        </w:rPr>
        <w:t xml:space="preserve">To be more specific, according to the latest RRC parameter list (R2-2505000, also see endorsed RRC running CR R2-2504184), PUCCH and type-1 CG for UE-initiated report are configured with </w:t>
      </w:r>
      <w:r>
        <w:rPr>
          <w:highlight w:val="yellow"/>
          <w:lang w:eastAsia="en-US"/>
        </w:rPr>
        <w:t>explicit resource ID, BWP ID, and cell indication</w:t>
      </w:r>
      <w:r>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278"/>
        <w:gridCol w:w="2558"/>
        <w:gridCol w:w="2518"/>
      </w:tblGrid>
      <w:tr w:rsidR="001911A3" w14:paraId="02B9BE5C" w14:textId="77777777">
        <w:trPr>
          <w:trHeight w:val="536"/>
        </w:trPr>
        <w:tc>
          <w:tcPr>
            <w:tcW w:w="663" w:type="pct"/>
            <w:shd w:val="clear" w:color="auto" w:fill="auto"/>
            <w:vAlign w:val="center"/>
          </w:tcPr>
          <w:p w14:paraId="7DA8F319" w14:textId="77777777" w:rsidR="001911A3" w:rsidRDefault="001732B7">
            <w:pPr>
              <w:spacing w:after="0"/>
              <w:rPr>
                <w:rFonts w:eastAsia="Times New Roman"/>
                <w:b/>
                <w:color w:val="000000"/>
                <w:sz w:val="18"/>
                <w:szCs w:val="18"/>
                <w:lang w:eastAsia="zh-CN"/>
              </w:rPr>
            </w:pPr>
            <w:r>
              <w:rPr>
                <w:rFonts w:eastAsia="Times New Roman"/>
                <w:b/>
                <w:color w:val="000000"/>
                <w:sz w:val="18"/>
                <w:szCs w:val="18"/>
                <w:lang w:eastAsia="zh-CN"/>
              </w:rPr>
              <w:t>RAN2 Parent IE</w:t>
            </w:r>
          </w:p>
        </w:tc>
        <w:tc>
          <w:tcPr>
            <w:tcW w:w="1157" w:type="pct"/>
            <w:shd w:val="clear" w:color="auto" w:fill="auto"/>
            <w:vAlign w:val="center"/>
          </w:tcPr>
          <w:p w14:paraId="55830CBA" w14:textId="77777777" w:rsidR="001911A3" w:rsidRDefault="001732B7">
            <w:pPr>
              <w:spacing w:after="0"/>
              <w:rPr>
                <w:rFonts w:eastAsia="Times New Roman"/>
                <w:b/>
                <w:color w:val="000000"/>
                <w:sz w:val="18"/>
                <w:szCs w:val="18"/>
                <w:lang w:eastAsia="zh-CN"/>
              </w:rPr>
            </w:pPr>
            <w:r>
              <w:rPr>
                <w:rFonts w:eastAsia="Times New Roman"/>
                <w:b/>
                <w:color w:val="000000"/>
                <w:sz w:val="18"/>
                <w:szCs w:val="18"/>
                <w:lang w:eastAsia="zh-CN"/>
              </w:rPr>
              <w:t>Parameter name in the spec</w:t>
            </w:r>
          </w:p>
        </w:tc>
        <w:tc>
          <w:tcPr>
            <w:tcW w:w="1873" w:type="pct"/>
            <w:shd w:val="clear" w:color="auto" w:fill="auto"/>
            <w:vAlign w:val="center"/>
          </w:tcPr>
          <w:p w14:paraId="1F8C2526" w14:textId="77777777" w:rsidR="001911A3" w:rsidRDefault="001732B7">
            <w:pPr>
              <w:spacing w:after="0"/>
              <w:rPr>
                <w:rFonts w:eastAsia="Times New Roman"/>
                <w:b/>
                <w:color w:val="000000"/>
                <w:sz w:val="18"/>
                <w:szCs w:val="18"/>
                <w:lang w:eastAsia="zh-CN"/>
              </w:rPr>
            </w:pPr>
            <w:r>
              <w:rPr>
                <w:rFonts w:eastAsia="Times New Roman"/>
                <w:b/>
                <w:color w:val="000000"/>
                <w:sz w:val="18"/>
                <w:szCs w:val="18"/>
                <w:lang w:eastAsia="zh-CN"/>
              </w:rPr>
              <w:t>Description</w:t>
            </w:r>
          </w:p>
        </w:tc>
        <w:tc>
          <w:tcPr>
            <w:tcW w:w="1307" w:type="pct"/>
            <w:shd w:val="clear" w:color="auto" w:fill="auto"/>
            <w:vAlign w:val="center"/>
          </w:tcPr>
          <w:p w14:paraId="5E79D3A8" w14:textId="77777777" w:rsidR="001911A3" w:rsidRDefault="001732B7">
            <w:pPr>
              <w:spacing w:after="0"/>
              <w:rPr>
                <w:rFonts w:eastAsia="Times New Roman"/>
                <w:b/>
                <w:color w:val="000000"/>
                <w:sz w:val="18"/>
                <w:szCs w:val="18"/>
                <w:lang w:eastAsia="zh-CN"/>
              </w:rPr>
            </w:pPr>
            <w:r>
              <w:rPr>
                <w:rFonts w:eastAsia="Times New Roman"/>
                <w:b/>
                <w:color w:val="000000"/>
                <w:sz w:val="18"/>
                <w:szCs w:val="18"/>
                <w:lang w:eastAsia="zh-CN"/>
              </w:rPr>
              <w:t>Value range</w:t>
            </w:r>
          </w:p>
        </w:tc>
      </w:tr>
      <w:tr w:rsidR="001911A3" w14:paraId="2C0C3B4A" w14:textId="77777777">
        <w:trPr>
          <w:trHeight w:val="1088"/>
        </w:trPr>
        <w:tc>
          <w:tcPr>
            <w:tcW w:w="663" w:type="pct"/>
            <w:shd w:val="clear" w:color="auto" w:fill="auto"/>
            <w:vAlign w:val="center"/>
          </w:tcPr>
          <w:p w14:paraId="55178A2C" w14:textId="77777777" w:rsidR="001911A3" w:rsidRDefault="001732B7">
            <w:pPr>
              <w:spacing w:after="0"/>
              <w:rPr>
                <w:rFonts w:eastAsia="Times New Roman"/>
                <w:color w:val="000000"/>
                <w:sz w:val="18"/>
                <w:szCs w:val="18"/>
                <w:lang w:eastAsia="zh-CN"/>
              </w:rPr>
            </w:pPr>
            <w:r>
              <w:rPr>
                <w:rFonts w:eastAsia="Times New Roman"/>
                <w:color w:val="000000"/>
                <w:sz w:val="18"/>
                <w:szCs w:val="18"/>
                <w:lang w:eastAsia="zh-CN"/>
              </w:rPr>
              <w:t>CSI-</w:t>
            </w:r>
            <w:proofErr w:type="spellStart"/>
            <w:r>
              <w:rPr>
                <w:rFonts w:eastAsia="Times New Roman"/>
                <w:color w:val="000000"/>
                <w:sz w:val="18"/>
                <w:szCs w:val="18"/>
                <w:lang w:eastAsia="zh-CN"/>
              </w:rPr>
              <w:t>ReportConfig</w:t>
            </w:r>
            <w:proofErr w:type="spellEnd"/>
          </w:p>
        </w:tc>
        <w:tc>
          <w:tcPr>
            <w:tcW w:w="1157" w:type="pct"/>
            <w:shd w:val="clear" w:color="auto" w:fill="auto"/>
            <w:vAlign w:val="center"/>
          </w:tcPr>
          <w:p w14:paraId="7D81D33D" w14:textId="77777777" w:rsidR="001911A3" w:rsidRDefault="001732B7">
            <w:pPr>
              <w:spacing w:after="0"/>
              <w:rPr>
                <w:rFonts w:eastAsia="Times New Roman"/>
                <w:color w:val="000000"/>
                <w:sz w:val="18"/>
                <w:szCs w:val="18"/>
                <w:lang w:eastAsia="zh-CN"/>
              </w:rPr>
            </w:pPr>
            <w:r>
              <w:rPr>
                <w:rFonts w:eastAsia="Times New Roman"/>
                <w:color w:val="000000"/>
                <w:sz w:val="18"/>
                <w:szCs w:val="18"/>
                <w:lang w:eastAsia="zh-CN"/>
              </w:rPr>
              <w:t>configuredPUSCHResourceOfModeB-r19</w:t>
            </w:r>
          </w:p>
        </w:tc>
        <w:tc>
          <w:tcPr>
            <w:tcW w:w="1873" w:type="pct"/>
            <w:shd w:val="clear" w:color="auto" w:fill="auto"/>
            <w:vAlign w:val="center"/>
          </w:tcPr>
          <w:p w14:paraId="12C2F328" w14:textId="77777777" w:rsidR="001911A3" w:rsidRDefault="001732B7">
            <w:pPr>
              <w:spacing w:after="0"/>
              <w:rPr>
                <w:rFonts w:eastAsia="Times New Roman"/>
                <w:color w:val="000000"/>
                <w:sz w:val="18"/>
                <w:szCs w:val="18"/>
                <w:lang w:eastAsia="zh-CN"/>
              </w:rPr>
            </w:pPr>
            <w:r>
              <w:rPr>
                <w:rFonts w:eastAsia="Times New Roman"/>
                <w:color w:val="000000"/>
                <w:sz w:val="18"/>
                <w:szCs w:val="18"/>
                <w:lang w:eastAsia="zh-CN"/>
              </w:rPr>
              <w:t>This parameter is used to inform Type-1 CG PUSCH resource for second channel in mode-B</w:t>
            </w:r>
          </w:p>
        </w:tc>
        <w:tc>
          <w:tcPr>
            <w:tcW w:w="1307" w:type="pct"/>
            <w:shd w:val="clear" w:color="auto" w:fill="auto"/>
            <w:vAlign w:val="center"/>
          </w:tcPr>
          <w:p w14:paraId="5BF6F46F" w14:textId="77777777" w:rsidR="001911A3" w:rsidRDefault="001732B7">
            <w:pPr>
              <w:spacing w:after="0"/>
              <w:rPr>
                <w:rFonts w:eastAsia="Times New Roman"/>
                <w:color w:val="000000"/>
                <w:sz w:val="18"/>
                <w:szCs w:val="18"/>
                <w:lang w:eastAsia="zh-CN"/>
              </w:rPr>
            </w:pPr>
            <w:proofErr w:type="spellStart"/>
            <w:r>
              <w:rPr>
                <w:rFonts w:eastAsia="Times New Roman"/>
                <w:color w:val="000000"/>
                <w:sz w:val="18"/>
                <w:szCs w:val="18"/>
                <w:highlight w:val="yellow"/>
                <w:lang w:eastAsia="zh-CN"/>
              </w:rPr>
              <w:t>configuredGrantConfigIndex</w:t>
            </w:r>
            <w:proofErr w:type="spellEnd"/>
            <w:r>
              <w:rPr>
                <w:rFonts w:eastAsia="Times New Roman"/>
                <w:color w:val="000000"/>
                <w:sz w:val="18"/>
                <w:szCs w:val="18"/>
                <w:highlight w:val="yellow"/>
                <w:lang w:eastAsia="zh-CN"/>
              </w:rPr>
              <w:t xml:space="preserve">, UL </w:t>
            </w:r>
            <w:proofErr w:type="spellStart"/>
            <w:r>
              <w:rPr>
                <w:rFonts w:eastAsia="Times New Roman"/>
                <w:color w:val="000000"/>
                <w:sz w:val="18"/>
                <w:szCs w:val="18"/>
                <w:highlight w:val="yellow"/>
                <w:lang w:eastAsia="zh-CN"/>
              </w:rPr>
              <w:t>bwp</w:t>
            </w:r>
            <w:proofErr w:type="spellEnd"/>
            <w:r>
              <w:rPr>
                <w:rFonts w:eastAsia="Times New Roman"/>
                <w:color w:val="000000"/>
                <w:sz w:val="18"/>
                <w:szCs w:val="18"/>
                <w:highlight w:val="yellow"/>
                <w:lang w:eastAsia="zh-CN"/>
              </w:rPr>
              <w:t>-Id, serving cell index</w:t>
            </w:r>
          </w:p>
        </w:tc>
      </w:tr>
      <w:tr w:rsidR="001911A3" w14:paraId="5D2BA48F" w14:textId="77777777">
        <w:trPr>
          <w:trHeight w:val="2924"/>
        </w:trPr>
        <w:tc>
          <w:tcPr>
            <w:tcW w:w="663" w:type="pct"/>
            <w:shd w:val="clear" w:color="auto" w:fill="auto"/>
            <w:vAlign w:val="center"/>
          </w:tcPr>
          <w:p w14:paraId="6C4B4E1C" w14:textId="77777777" w:rsidR="001911A3" w:rsidRDefault="001732B7">
            <w:pPr>
              <w:spacing w:after="0"/>
              <w:rPr>
                <w:rFonts w:eastAsia="Times New Roman"/>
                <w:color w:val="000000"/>
                <w:sz w:val="18"/>
                <w:szCs w:val="18"/>
                <w:lang w:eastAsia="zh-CN"/>
              </w:rPr>
            </w:pPr>
            <w:r>
              <w:rPr>
                <w:rFonts w:eastAsia="Times New Roman"/>
                <w:color w:val="000000"/>
                <w:sz w:val="18"/>
                <w:szCs w:val="18"/>
                <w:lang w:eastAsia="zh-CN"/>
              </w:rPr>
              <w:lastRenderedPageBreak/>
              <w:t>CSI-</w:t>
            </w:r>
            <w:proofErr w:type="spellStart"/>
            <w:r>
              <w:rPr>
                <w:rFonts w:eastAsia="Times New Roman"/>
                <w:color w:val="000000"/>
                <w:sz w:val="18"/>
                <w:szCs w:val="18"/>
                <w:lang w:eastAsia="zh-CN"/>
              </w:rPr>
              <w:t>ReportConfig</w:t>
            </w:r>
            <w:proofErr w:type="spellEnd"/>
          </w:p>
        </w:tc>
        <w:tc>
          <w:tcPr>
            <w:tcW w:w="1157" w:type="pct"/>
            <w:shd w:val="clear" w:color="auto" w:fill="auto"/>
            <w:noWrap/>
            <w:vAlign w:val="center"/>
          </w:tcPr>
          <w:p w14:paraId="501215E5" w14:textId="77777777" w:rsidR="001911A3" w:rsidRDefault="001732B7">
            <w:pPr>
              <w:spacing w:after="0"/>
              <w:rPr>
                <w:rFonts w:eastAsia="Times New Roman"/>
                <w:color w:val="000000"/>
                <w:sz w:val="18"/>
                <w:szCs w:val="18"/>
                <w:lang w:eastAsia="zh-CN"/>
              </w:rPr>
            </w:pPr>
            <w:r>
              <w:rPr>
                <w:rFonts w:eastAsia="Times New Roman"/>
                <w:color w:val="000000"/>
                <w:sz w:val="18"/>
                <w:szCs w:val="18"/>
                <w:lang w:eastAsia="zh-CN"/>
              </w:rPr>
              <w:t>PUCCHResource-r19</w:t>
            </w:r>
          </w:p>
        </w:tc>
        <w:tc>
          <w:tcPr>
            <w:tcW w:w="1873" w:type="pct"/>
            <w:shd w:val="clear" w:color="auto" w:fill="auto"/>
            <w:vAlign w:val="center"/>
          </w:tcPr>
          <w:p w14:paraId="0F9A5477" w14:textId="77777777" w:rsidR="001911A3" w:rsidRDefault="001732B7">
            <w:pPr>
              <w:spacing w:after="0"/>
              <w:rPr>
                <w:rFonts w:eastAsia="Times New Roman"/>
                <w:color w:val="000000"/>
                <w:sz w:val="18"/>
                <w:szCs w:val="18"/>
                <w:lang w:eastAsia="zh-CN"/>
              </w:rPr>
            </w:pPr>
            <w:r>
              <w:rPr>
                <w:rFonts w:eastAsia="Times New Roman"/>
                <w:color w:val="000000"/>
                <w:sz w:val="18"/>
                <w:szCs w:val="18"/>
                <w:lang w:eastAsia="zh-CN"/>
              </w:rPr>
              <w:t>This parameter is used to configure the periodic PUCCH resource for first PUCCH</w:t>
            </w:r>
            <w:r>
              <w:rPr>
                <w:rFonts w:eastAsia="Times New Roman"/>
                <w:color w:val="0000FF"/>
                <w:sz w:val="18"/>
                <w:szCs w:val="18"/>
                <w:lang w:eastAsia="zh-CN"/>
              </w:rPr>
              <w:t xml:space="preserve"> carrying UEIRI</w:t>
            </w:r>
            <w:r>
              <w:rPr>
                <w:rFonts w:eastAsia="Times New Roman"/>
                <w:color w:val="000000"/>
                <w:sz w:val="18"/>
                <w:szCs w:val="18"/>
                <w:lang w:eastAsia="zh-CN"/>
              </w:rPr>
              <w:br/>
            </w:r>
            <w:proofErr w:type="gramStart"/>
            <w:r>
              <w:rPr>
                <w:rFonts w:eastAsia="Times New Roman"/>
                <w:color w:val="000000"/>
                <w:sz w:val="18"/>
                <w:szCs w:val="18"/>
                <w:lang w:eastAsia="zh-CN"/>
              </w:rPr>
              <w:t>-  to</w:t>
            </w:r>
            <w:proofErr w:type="gramEnd"/>
            <w:r>
              <w:rPr>
                <w:rFonts w:eastAsia="Times New Roman"/>
                <w:color w:val="000000"/>
                <w:sz w:val="18"/>
                <w:szCs w:val="18"/>
                <w:lang w:eastAsia="zh-CN"/>
              </w:rPr>
              <w:t xml:space="preserve"> request dynamically scheduled PUSCH to carry UE-</w:t>
            </w:r>
            <w:proofErr w:type="spellStart"/>
            <w:r>
              <w:rPr>
                <w:rFonts w:eastAsia="Times New Roman"/>
                <w:color w:val="000000"/>
                <w:sz w:val="18"/>
                <w:szCs w:val="18"/>
                <w:lang w:eastAsia="zh-CN"/>
              </w:rPr>
              <w:t>initated</w:t>
            </w:r>
            <w:proofErr w:type="spellEnd"/>
            <w:r>
              <w:rPr>
                <w:rFonts w:eastAsia="Times New Roman"/>
                <w:color w:val="000000"/>
                <w:sz w:val="18"/>
                <w:szCs w:val="18"/>
                <w:lang w:eastAsia="zh-CN"/>
              </w:rPr>
              <w:t>/event-driven beam report for mode-A</w:t>
            </w:r>
            <w:r>
              <w:rPr>
                <w:rFonts w:eastAsia="Times New Roman"/>
                <w:color w:val="000000"/>
                <w:sz w:val="18"/>
                <w:szCs w:val="18"/>
                <w:lang w:eastAsia="zh-CN"/>
              </w:rPr>
              <w:br/>
              <w:t>-  to notify Type-1 CG PUSCH to carry UE-</w:t>
            </w:r>
            <w:proofErr w:type="spellStart"/>
            <w:r>
              <w:rPr>
                <w:rFonts w:eastAsia="Times New Roman"/>
                <w:color w:val="000000"/>
                <w:sz w:val="18"/>
                <w:szCs w:val="18"/>
                <w:lang w:eastAsia="zh-CN"/>
              </w:rPr>
              <w:t>initated</w:t>
            </w:r>
            <w:proofErr w:type="spellEnd"/>
            <w:r>
              <w:rPr>
                <w:rFonts w:eastAsia="Times New Roman"/>
                <w:color w:val="000000"/>
                <w:sz w:val="18"/>
                <w:szCs w:val="18"/>
                <w:lang w:eastAsia="zh-CN"/>
              </w:rPr>
              <w:t>/event-driven beam report</w:t>
            </w:r>
            <w:r>
              <w:rPr>
                <w:rFonts w:eastAsia="Times New Roman"/>
                <w:color w:val="000000"/>
                <w:sz w:val="18"/>
                <w:szCs w:val="18"/>
                <w:lang w:eastAsia="zh-CN"/>
              </w:rPr>
              <w:br/>
              <w:t>for mode-B.</w:t>
            </w:r>
          </w:p>
        </w:tc>
        <w:tc>
          <w:tcPr>
            <w:tcW w:w="1307" w:type="pct"/>
            <w:shd w:val="clear" w:color="auto" w:fill="auto"/>
            <w:vAlign w:val="center"/>
          </w:tcPr>
          <w:p w14:paraId="2EA72463" w14:textId="77777777" w:rsidR="001911A3" w:rsidRDefault="001732B7">
            <w:pPr>
              <w:spacing w:after="0"/>
              <w:rPr>
                <w:rFonts w:eastAsia="Times New Roman"/>
                <w:color w:val="000000"/>
                <w:sz w:val="18"/>
                <w:szCs w:val="18"/>
                <w:lang w:eastAsia="zh-CN"/>
              </w:rPr>
            </w:pPr>
            <w:proofErr w:type="spellStart"/>
            <w:r>
              <w:rPr>
                <w:rFonts w:eastAsia="Times New Roman"/>
                <w:color w:val="000000"/>
                <w:sz w:val="18"/>
                <w:szCs w:val="18"/>
                <w:lang w:eastAsia="zh-CN"/>
              </w:rPr>
              <w:t>periodicityAndOffset</w:t>
            </w:r>
            <w:proofErr w:type="spellEnd"/>
            <w:r>
              <w:rPr>
                <w:rFonts w:eastAsia="Times New Roman"/>
                <w:color w:val="000000"/>
                <w:sz w:val="18"/>
                <w:szCs w:val="18"/>
                <w:lang w:eastAsia="zh-CN"/>
              </w:rPr>
              <w:t xml:space="preserve">, </w:t>
            </w:r>
            <w:r>
              <w:rPr>
                <w:rFonts w:eastAsia="Times New Roman"/>
                <w:color w:val="000000"/>
                <w:sz w:val="18"/>
                <w:szCs w:val="18"/>
                <w:highlight w:val="yellow"/>
                <w:lang w:eastAsia="zh-CN"/>
              </w:rPr>
              <w:t>PUCCH-</w:t>
            </w:r>
            <w:proofErr w:type="spellStart"/>
            <w:r>
              <w:rPr>
                <w:rFonts w:eastAsia="Times New Roman"/>
                <w:color w:val="000000"/>
                <w:sz w:val="18"/>
                <w:szCs w:val="18"/>
                <w:highlight w:val="yellow"/>
                <w:lang w:eastAsia="zh-CN"/>
              </w:rPr>
              <w:t>ResourceID</w:t>
            </w:r>
            <w:proofErr w:type="spellEnd"/>
            <w:r>
              <w:rPr>
                <w:rFonts w:eastAsia="Times New Roman"/>
                <w:color w:val="000000"/>
                <w:sz w:val="18"/>
                <w:szCs w:val="18"/>
                <w:highlight w:val="yellow"/>
                <w:lang w:eastAsia="zh-CN"/>
              </w:rPr>
              <w:t xml:space="preserve">, </w:t>
            </w:r>
            <w:r>
              <w:rPr>
                <w:rFonts w:eastAsia="Times New Roman"/>
                <w:color w:val="0000FF"/>
                <w:sz w:val="18"/>
                <w:szCs w:val="18"/>
                <w:highlight w:val="yellow"/>
                <w:lang w:eastAsia="zh-CN"/>
              </w:rPr>
              <w:t>BWP-Id,</w:t>
            </w:r>
            <w:r>
              <w:rPr>
                <w:rFonts w:eastAsia="Times New Roman"/>
                <w:color w:val="000000"/>
                <w:sz w:val="18"/>
                <w:szCs w:val="18"/>
                <w:highlight w:val="yellow"/>
                <w:lang w:eastAsia="zh-CN"/>
              </w:rPr>
              <w:t xml:space="preserve"> </w:t>
            </w:r>
            <w:r>
              <w:rPr>
                <w:rFonts w:eastAsia="Times New Roman"/>
                <w:color w:val="0000FF"/>
                <w:sz w:val="18"/>
                <w:szCs w:val="18"/>
                <w:highlight w:val="yellow"/>
                <w:lang w:eastAsia="zh-CN"/>
              </w:rPr>
              <w:t>pucchCell-r19</w:t>
            </w:r>
          </w:p>
        </w:tc>
      </w:tr>
      <w:tr w:rsidR="001911A3" w14:paraId="49126749" w14:textId="77777777">
        <w:trPr>
          <w:trHeight w:val="698"/>
        </w:trPr>
        <w:tc>
          <w:tcPr>
            <w:tcW w:w="663" w:type="pct"/>
            <w:shd w:val="clear" w:color="auto" w:fill="auto"/>
            <w:vAlign w:val="center"/>
          </w:tcPr>
          <w:p w14:paraId="6E54DD6F" w14:textId="77777777" w:rsidR="001911A3" w:rsidRDefault="001732B7">
            <w:pPr>
              <w:spacing w:after="0"/>
              <w:rPr>
                <w:rFonts w:eastAsia="Times New Roman"/>
                <w:color w:val="0000FF"/>
                <w:sz w:val="18"/>
                <w:szCs w:val="18"/>
                <w:lang w:eastAsia="zh-CN"/>
              </w:rPr>
            </w:pPr>
            <w:r>
              <w:rPr>
                <w:rFonts w:eastAsia="Times New Roman"/>
                <w:color w:val="0000FF"/>
                <w:sz w:val="18"/>
                <w:szCs w:val="18"/>
                <w:lang w:eastAsia="zh-CN"/>
              </w:rPr>
              <w:t>CSI-</w:t>
            </w:r>
            <w:proofErr w:type="spellStart"/>
            <w:r>
              <w:rPr>
                <w:rFonts w:eastAsia="Times New Roman"/>
                <w:color w:val="0000FF"/>
                <w:sz w:val="18"/>
                <w:szCs w:val="18"/>
                <w:lang w:eastAsia="zh-CN"/>
              </w:rPr>
              <w:t>ReportConfig</w:t>
            </w:r>
            <w:proofErr w:type="spellEnd"/>
          </w:p>
        </w:tc>
        <w:tc>
          <w:tcPr>
            <w:tcW w:w="1157" w:type="pct"/>
            <w:shd w:val="clear" w:color="auto" w:fill="auto"/>
            <w:noWrap/>
            <w:vAlign w:val="center"/>
          </w:tcPr>
          <w:p w14:paraId="047C5A13" w14:textId="77777777" w:rsidR="001911A3" w:rsidRDefault="001732B7">
            <w:pPr>
              <w:spacing w:after="0"/>
              <w:rPr>
                <w:rFonts w:eastAsia="Times New Roman"/>
                <w:color w:val="0000FF"/>
                <w:sz w:val="18"/>
                <w:szCs w:val="18"/>
                <w:lang w:eastAsia="zh-CN"/>
              </w:rPr>
            </w:pPr>
            <w:r>
              <w:rPr>
                <w:rFonts w:eastAsia="Times New Roman"/>
                <w:color w:val="0000FF"/>
                <w:sz w:val="18"/>
                <w:szCs w:val="18"/>
                <w:lang w:eastAsia="zh-CN"/>
              </w:rPr>
              <w:t>pucchCell-r19</w:t>
            </w:r>
          </w:p>
        </w:tc>
        <w:tc>
          <w:tcPr>
            <w:tcW w:w="1873" w:type="pct"/>
            <w:shd w:val="clear" w:color="auto" w:fill="auto"/>
            <w:vAlign w:val="center"/>
          </w:tcPr>
          <w:p w14:paraId="396986F4" w14:textId="77777777" w:rsidR="001911A3" w:rsidRDefault="001732B7">
            <w:pPr>
              <w:spacing w:after="0"/>
              <w:rPr>
                <w:rFonts w:eastAsia="Times New Roman"/>
                <w:color w:val="0000FF"/>
                <w:sz w:val="18"/>
                <w:szCs w:val="18"/>
                <w:lang w:eastAsia="zh-CN"/>
              </w:rPr>
            </w:pPr>
            <w:r>
              <w:rPr>
                <w:rFonts w:eastAsia="Times New Roman"/>
                <w:color w:val="0000FF"/>
                <w:sz w:val="18"/>
                <w:szCs w:val="18"/>
                <w:lang w:eastAsia="zh-CN"/>
              </w:rPr>
              <w:t>This parameter is used to indicate one from {</w:t>
            </w:r>
            <w:proofErr w:type="spellStart"/>
            <w:r>
              <w:rPr>
                <w:rFonts w:eastAsia="Times New Roman"/>
                <w:color w:val="0000FF"/>
                <w:sz w:val="18"/>
                <w:szCs w:val="18"/>
                <w:lang w:eastAsia="zh-CN"/>
              </w:rPr>
              <w:t>SpCell</w:t>
            </w:r>
            <w:proofErr w:type="spellEnd"/>
            <w:r>
              <w:rPr>
                <w:rFonts w:eastAsia="Times New Roman"/>
                <w:color w:val="0000FF"/>
                <w:sz w:val="18"/>
                <w:szCs w:val="18"/>
                <w:lang w:eastAsia="zh-CN"/>
              </w:rPr>
              <w:t>, PUCCH-</w:t>
            </w:r>
            <w:proofErr w:type="spellStart"/>
            <w:r>
              <w:rPr>
                <w:rFonts w:eastAsia="Times New Roman"/>
                <w:color w:val="0000FF"/>
                <w:sz w:val="18"/>
                <w:szCs w:val="18"/>
                <w:lang w:eastAsia="zh-CN"/>
              </w:rPr>
              <w:t>Scell</w:t>
            </w:r>
            <w:proofErr w:type="spellEnd"/>
            <w:r>
              <w:rPr>
                <w:rFonts w:eastAsia="Times New Roman"/>
                <w:color w:val="0000FF"/>
                <w:sz w:val="18"/>
                <w:szCs w:val="18"/>
                <w:lang w:eastAsia="zh-CN"/>
              </w:rPr>
              <w:t>} as the cell of the configured PUCCH resource for first PUCCH carrying UEIRI.</w:t>
            </w:r>
          </w:p>
        </w:tc>
        <w:tc>
          <w:tcPr>
            <w:tcW w:w="1307" w:type="pct"/>
            <w:shd w:val="clear" w:color="auto" w:fill="auto"/>
            <w:vAlign w:val="center"/>
          </w:tcPr>
          <w:p w14:paraId="206B225F" w14:textId="77777777" w:rsidR="001911A3" w:rsidRDefault="001732B7">
            <w:pPr>
              <w:spacing w:after="0"/>
              <w:rPr>
                <w:rFonts w:eastAsia="Times New Roman"/>
                <w:color w:val="0000FF"/>
                <w:sz w:val="18"/>
                <w:szCs w:val="18"/>
                <w:lang w:eastAsia="zh-CN"/>
              </w:rPr>
            </w:pPr>
            <w:r>
              <w:rPr>
                <w:rFonts w:eastAsia="Times New Roman"/>
                <w:color w:val="0000FF"/>
                <w:sz w:val="18"/>
                <w:szCs w:val="18"/>
                <w:lang w:eastAsia="zh-CN"/>
              </w:rPr>
              <w:t>{</w:t>
            </w:r>
            <w:proofErr w:type="spellStart"/>
            <w:r>
              <w:rPr>
                <w:rFonts w:eastAsia="Times New Roman"/>
                <w:color w:val="0000FF"/>
                <w:sz w:val="18"/>
                <w:szCs w:val="18"/>
                <w:lang w:eastAsia="zh-CN"/>
              </w:rPr>
              <w:t>SpCell</w:t>
            </w:r>
            <w:proofErr w:type="spellEnd"/>
            <w:r>
              <w:rPr>
                <w:rFonts w:eastAsia="Times New Roman"/>
                <w:color w:val="0000FF"/>
                <w:sz w:val="18"/>
                <w:szCs w:val="18"/>
                <w:lang w:eastAsia="zh-CN"/>
              </w:rPr>
              <w:t>, PUCCH-</w:t>
            </w:r>
            <w:proofErr w:type="spellStart"/>
            <w:r>
              <w:rPr>
                <w:rFonts w:eastAsia="Times New Roman"/>
                <w:color w:val="0000FF"/>
                <w:sz w:val="18"/>
                <w:szCs w:val="18"/>
                <w:lang w:eastAsia="zh-CN"/>
              </w:rPr>
              <w:t>Scell</w:t>
            </w:r>
            <w:proofErr w:type="spellEnd"/>
            <w:r>
              <w:rPr>
                <w:rFonts w:eastAsia="Times New Roman"/>
                <w:color w:val="0000FF"/>
                <w:sz w:val="18"/>
                <w:szCs w:val="18"/>
                <w:lang w:eastAsia="zh-CN"/>
              </w:rPr>
              <w:t xml:space="preserve">} </w:t>
            </w:r>
          </w:p>
        </w:tc>
      </w:tr>
    </w:tbl>
    <w:p w14:paraId="1C88139E" w14:textId="77777777" w:rsidR="001911A3" w:rsidRDefault="001911A3">
      <w:pPr>
        <w:rPr>
          <w:lang w:eastAsia="en-US"/>
        </w:rPr>
      </w:pPr>
    </w:p>
    <w:p w14:paraId="268BA275" w14:textId="77777777" w:rsidR="001911A3" w:rsidRDefault="001732B7">
      <w:pPr>
        <w:rPr>
          <w:lang w:eastAsia="en-US"/>
        </w:rPr>
      </w:pPr>
      <w:r>
        <w:rPr>
          <w:lang w:eastAsia="en-US"/>
        </w:rPr>
        <w:t xml:space="preserve">Note for </w:t>
      </w:r>
      <w:r>
        <w:rPr>
          <w:i/>
          <w:lang w:eastAsia="en-US"/>
        </w:rPr>
        <w:t>pucchCell-r19</w:t>
      </w:r>
      <w:r>
        <w:rPr>
          <w:lang w:eastAsia="en-US"/>
        </w:rPr>
        <w:t xml:space="preserve">, according to RAN1 last meeting’s agreement, only an indication between </w:t>
      </w:r>
      <w:proofErr w:type="spellStart"/>
      <w:r>
        <w:rPr>
          <w:lang w:eastAsia="en-US"/>
        </w:rPr>
        <w:t>SpCell</w:t>
      </w:r>
      <w:proofErr w:type="spellEnd"/>
      <w:r>
        <w:rPr>
          <w:lang w:eastAsia="en-US"/>
        </w:rPr>
        <w:t xml:space="preserve"> and </w:t>
      </w:r>
      <w:proofErr w:type="spellStart"/>
      <w:r>
        <w:rPr>
          <w:lang w:eastAsia="en-US"/>
        </w:rPr>
        <w:t>SCell</w:t>
      </w:r>
      <w:proofErr w:type="spellEnd"/>
      <w:r>
        <w:rPr>
          <w:lang w:eastAsia="en-US"/>
        </w:rPr>
        <w:t xml:space="preserve"> is enough with no need of serving cell index. In Rapporteur’s understanding, this </w:t>
      </w:r>
      <w:proofErr w:type="gramStart"/>
      <w:r>
        <w:rPr>
          <w:lang w:eastAsia="en-US"/>
        </w:rPr>
        <w:t>is based on the assumption</w:t>
      </w:r>
      <w:proofErr w:type="gramEnd"/>
      <w:r>
        <w:rPr>
          <w:lang w:eastAsia="en-US"/>
        </w:rPr>
        <w:t xml:space="preserve"> that NW can by implementation configure unique PUCCH-</w:t>
      </w:r>
      <w:proofErr w:type="spellStart"/>
      <w:r>
        <w:rPr>
          <w:lang w:eastAsia="en-US"/>
        </w:rPr>
        <w:t>resourceIDs</w:t>
      </w:r>
      <w:proofErr w:type="spellEnd"/>
      <w:r>
        <w:rPr>
          <w:lang w:eastAsia="en-US"/>
        </w:rPr>
        <w:t xml:space="preserve"> for different cells to avoid ambiguity.</w:t>
      </w:r>
    </w:p>
    <w:p w14:paraId="0943DFC3" w14:textId="77777777" w:rsidR="001911A3" w:rsidRDefault="001732B7">
      <w:pPr>
        <w:rPr>
          <w:lang w:eastAsia="en-US"/>
        </w:rPr>
      </w:pPr>
      <w:r>
        <w:rPr>
          <w:lang w:eastAsia="en-US"/>
        </w:rPr>
        <w:t xml:space="preserve">Given explicit resource ID, BWP ID, and cell indication, the PUCCH or the type-1 CG for UEI report point to the resource configured in </w:t>
      </w:r>
      <w:r>
        <w:rPr>
          <w:i/>
          <w:lang w:eastAsia="en-US"/>
        </w:rPr>
        <w:t>PUCCH-config</w:t>
      </w:r>
      <w:r>
        <w:rPr>
          <w:lang w:eastAsia="en-US"/>
        </w:rPr>
        <w:t xml:space="preserve"> or </w:t>
      </w:r>
      <w:proofErr w:type="spellStart"/>
      <w:r>
        <w:rPr>
          <w:i/>
        </w:rPr>
        <w:t>ConfiguredGrantConfig</w:t>
      </w:r>
      <w:proofErr w:type="spellEnd"/>
      <w:r>
        <w:rPr>
          <w:lang w:eastAsia="en-US"/>
        </w:rPr>
        <w:t xml:space="preserve"> for the indicated BWP of the indicated serving cell, so that UE knows the PUCCH/type-1 CG is associated to a specific serving cell and the corresponding TAT(s).</w:t>
      </w:r>
    </w:p>
    <w:p w14:paraId="0664379F" w14:textId="77777777" w:rsidR="001911A3" w:rsidRDefault="001732B7">
      <w:pPr>
        <w:rPr>
          <w:lang w:eastAsia="en-US"/>
        </w:rPr>
      </w:pPr>
      <w:r>
        <w:rPr>
          <w:lang w:eastAsia="en-US"/>
        </w:rPr>
        <w:t xml:space="preserve">The current behavior for TAT expiry is as follows. </w:t>
      </w:r>
    </w:p>
    <w:tbl>
      <w:tblPr>
        <w:tblStyle w:val="TableGrid"/>
        <w:tblW w:w="0" w:type="auto"/>
        <w:tblLook w:val="04A0" w:firstRow="1" w:lastRow="0" w:firstColumn="1" w:lastColumn="0" w:noHBand="0" w:noVBand="1"/>
      </w:tblPr>
      <w:tblGrid>
        <w:gridCol w:w="9631"/>
      </w:tblGrid>
      <w:tr w:rsidR="001911A3" w14:paraId="33B6EE8B" w14:textId="77777777">
        <w:tc>
          <w:tcPr>
            <w:tcW w:w="9631" w:type="dxa"/>
          </w:tcPr>
          <w:p w14:paraId="6CE8B8F2" w14:textId="77777777" w:rsidR="001911A3" w:rsidRDefault="001732B7">
            <w:pPr>
              <w:keepNext/>
              <w:keepLines/>
              <w:overflowPunct w:val="0"/>
              <w:autoSpaceDE w:val="0"/>
              <w:autoSpaceDN w:val="0"/>
              <w:adjustRightInd w:val="0"/>
              <w:spacing w:before="180"/>
              <w:textAlignment w:val="baseline"/>
              <w:outlineLvl w:val="1"/>
              <w:rPr>
                <w:rFonts w:eastAsia="Times New Roman" w:cs="Times New Roman"/>
                <w:sz w:val="32"/>
                <w:szCs w:val="20"/>
                <w:lang w:val="en-GB" w:eastAsia="ko-KR"/>
              </w:rPr>
            </w:pPr>
            <w:bookmarkStart w:id="1" w:name="_Toc29239826"/>
            <w:bookmarkStart w:id="2" w:name="_Toc52752006"/>
            <w:bookmarkStart w:id="3" w:name="_Toc46490311"/>
            <w:bookmarkStart w:id="4" w:name="_Toc52796468"/>
            <w:bookmarkStart w:id="5" w:name="_Toc37296185"/>
            <w:bookmarkStart w:id="6" w:name="_Toc193408473"/>
            <w:r>
              <w:rPr>
                <w:rFonts w:eastAsia="Times New Roman" w:cs="Times New Roman"/>
                <w:sz w:val="32"/>
                <w:szCs w:val="20"/>
                <w:lang w:val="en-GB" w:eastAsia="ko-KR"/>
              </w:rPr>
              <w:lastRenderedPageBreak/>
              <w:t>5.2</w:t>
            </w:r>
            <w:r>
              <w:rPr>
                <w:rFonts w:eastAsia="Times New Roman" w:cs="Times New Roman"/>
                <w:sz w:val="32"/>
                <w:szCs w:val="20"/>
                <w:lang w:val="en-GB" w:eastAsia="ko-KR"/>
              </w:rPr>
              <w:tab/>
              <w:t>Maintenance of Uplink Time Alignment</w:t>
            </w:r>
            <w:bookmarkEnd w:id="1"/>
            <w:bookmarkEnd w:id="2"/>
            <w:bookmarkEnd w:id="3"/>
            <w:bookmarkEnd w:id="4"/>
            <w:bookmarkEnd w:id="5"/>
            <w:bookmarkEnd w:id="6"/>
          </w:p>
          <w:p w14:paraId="724A7A46" w14:textId="77777777" w:rsidR="001911A3" w:rsidRDefault="001732B7">
            <w:pPr>
              <w:overflowPunct w:val="0"/>
              <w:autoSpaceDE w:val="0"/>
              <w:autoSpaceDN w:val="0"/>
              <w:adjustRightInd w:val="0"/>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w:t>
            </w:r>
          </w:p>
          <w:p w14:paraId="68163B78" w14:textId="77777777" w:rsidR="001911A3" w:rsidRDefault="001732B7">
            <w:pPr>
              <w:overflowPunct w:val="0"/>
              <w:autoSpaceDE w:val="0"/>
              <w:autoSpaceDN w:val="0"/>
              <w:adjustRightInd w:val="0"/>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The MAC entity shall:</w:t>
            </w:r>
          </w:p>
          <w:p w14:paraId="2CB917C2" w14:textId="77777777" w:rsidR="001911A3" w:rsidRDefault="001732B7">
            <w:pPr>
              <w:overflowPunct w:val="0"/>
              <w:autoSpaceDE w:val="0"/>
              <w:autoSpaceDN w:val="0"/>
              <w:adjustRightInd w:val="0"/>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w:t>
            </w:r>
          </w:p>
          <w:p w14:paraId="4DB68D8D"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ko-KR"/>
              </w:rPr>
              <w:t>1&gt;</w:t>
            </w:r>
            <w:r>
              <w:rPr>
                <w:rFonts w:ascii="Times New Roman" w:eastAsia="Times New Roman" w:hAnsi="Times New Roman" w:cs="Times New Roman"/>
                <w:szCs w:val="20"/>
                <w:lang w:val="en-GB" w:eastAsia="ja-JP"/>
              </w:rPr>
              <w:tab/>
              <w:t xml:space="preserve">when a </w:t>
            </w:r>
            <w:proofErr w:type="spellStart"/>
            <w:r>
              <w:rPr>
                <w:rFonts w:ascii="Times New Roman" w:eastAsia="Times New Roman" w:hAnsi="Times New Roman" w:cs="Times New Roman"/>
                <w:i/>
                <w:szCs w:val="20"/>
                <w:lang w:val="en-GB" w:eastAsia="ja-JP"/>
              </w:rPr>
              <w:t>timeAlignmentTimer</w:t>
            </w:r>
            <w:proofErr w:type="spellEnd"/>
            <w:r>
              <w:rPr>
                <w:rFonts w:ascii="Times New Roman" w:eastAsia="Times New Roman" w:hAnsi="Times New Roman" w:cs="Times New Roman"/>
                <w:szCs w:val="20"/>
                <w:lang w:val="en-GB" w:eastAsia="ja-JP"/>
              </w:rPr>
              <w:t xml:space="preserve"> expires:</w:t>
            </w:r>
          </w:p>
          <w:p w14:paraId="6F613C4D"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ko-KR"/>
              </w:rPr>
              <w:t>2&gt;</w:t>
            </w:r>
            <w:r>
              <w:rPr>
                <w:rFonts w:ascii="Times New Roman" w:eastAsia="Times New Roman" w:hAnsi="Times New Roman" w:cs="Times New Roman"/>
                <w:szCs w:val="20"/>
                <w:lang w:val="en-GB" w:eastAsia="ja-JP"/>
              </w:rPr>
              <w:tab/>
              <w:t xml:space="preserve">if the </w:t>
            </w:r>
            <w:proofErr w:type="spellStart"/>
            <w:r>
              <w:rPr>
                <w:rFonts w:ascii="Times New Roman" w:eastAsia="Times New Roman" w:hAnsi="Times New Roman" w:cs="Times New Roman"/>
                <w:i/>
                <w:iCs/>
                <w:szCs w:val="20"/>
                <w:lang w:val="en-GB" w:eastAsia="ja-JP"/>
              </w:rPr>
              <w:t>timeAlignmentTimer</w:t>
            </w:r>
            <w:proofErr w:type="spellEnd"/>
            <w:r>
              <w:rPr>
                <w:rFonts w:ascii="Times New Roman" w:eastAsia="Times New Roman" w:hAnsi="Times New Roman" w:cs="Times New Roman"/>
                <w:szCs w:val="20"/>
                <w:lang w:val="en-GB" w:eastAsia="ja-JP"/>
              </w:rPr>
              <w:t xml:space="preserve"> is associated with a </w:t>
            </w:r>
            <w:r>
              <w:rPr>
                <w:rFonts w:ascii="Times New Roman" w:eastAsia="Times New Roman" w:hAnsi="Times New Roman" w:cs="Times New Roman"/>
                <w:szCs w:val="20"/>
                <w:lang w:val="en-GB" w:eastAsia="ko-KR"/>
              </w:rPr>
              <w:t>P</w:t>
            </w:r>
            <w:r>
              <w:rPr>
                <w:rFonts w:ascii="Times New Roman" w:eastAsia="Times New Roman" w:hAnsi="Times New Roman" w:cs="Times New Roman"/>
                <w:szCs w:val="20"/>
                <w:lang w:val="en-GB" w:eastAsia="ja-JP"/>
              </w:rPr>
              <w:t xml:space="preserve">TAG and the </w:t>
            </w:r>
            <w:proofErr w:type="spellStart"/>
            <w:r>
              <w:rPr>
                <w:rFonts w:ascii="Times New Roman" w:eastAsia="Times New Roman" w:hAnsi="Times New Roman" w:cs="Times New Roman"/>
                <w:szCs w:val="20"/>
                <w:lang w:val="en-GB" w:eastAsia="ja-JP"/>
              </w:rPr>
              <w:t>SpCell</w:t>
            </w:r>
            <w:proofErr w:type="spellEnd"/>
            <w:r>
              <w:rPr>
                <w:rFonts w:ascii="Times New Roman" w:eastAsia="Times New Roman" w:hAnsi="Times New Roman" w:cs="Times New Roman"/>
                <w:szCs w:val="20"/>
                <w:lang w:val="en-GB" w:eastAsia="ja-JP"/>
              </w:rPr>
              <w:t xml:space="preserve"> is not configured with two PTAGs; or</w:t>
            </w:r>
          </w:p>
          <w:p w14:paraId="00534D43"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ko-KR"/>
              </w:rPr>
              <w:t>2&gt;</w:t>
            </w:r>
            <w:r>
              <w:rPr>
                <w:rFonts w:ascii="Times New Roman" w:eastAsia="Times New Roman" w:hAnsi="Times New Roman" w:cs="Times New Roman"/>
                <w:szCs w:val="20"/>
                <w:lang w:val="en-GB" w:eastAsia="ja-JP"/>
              </w:rPr>
              <w:tab/>
              <w:t xml:space="preserve">if the </w:t>
            </w:r>
            <w:proofErr w:type="spellStart"/>
            <w:r>
              <w:rPr>
                <w:rFonts w:ascii="Times New Roman" w:eastAsia="Times New Roman" w:hAnsi="Times New Roman" w:cs="Times New Roman"/>
                <w:i/>
                <w:iCs/>
                <w:szCs w:val="20"/>
                <w:lang w:val="en-GB" w:eastAsia="ja-JP"/>
              </w:rPr>
              <w:t>timeAlignmentTimer</w:t>
            </w:r>
            <w:proofErr w:type="spellEnd"/>
            <w:r>
              <w:rPr>
                <w:rFonts w:ascii="Times New Roman" w:eastAsia="Times New Roman" w:hAnsi="Times New Roman" w:cs="Times New Roman"/>
                <w:szCs w:val="20"/>
                <w:lang w:val="en-GB" w:eastAsia="ja-JP"/>
              </w:rPr>
              <w:t xml:space="preserve"> is associated with a PTAG, the </w:t>
            </w:r>
            <w:proofErr w:type="spellStart"/>
            <w:r>
              <w:rPr>
                <w:rFonts w:ascii="Times New Roman" w:eastAsia="Times New Roman" w:hAnsi="Times New Roman" w:cs="Times New Roman"/>
                <w:szCs w:val="20"/>
                <w:lang w:val="en-GB" w:eastAsia="ja-JP"/>
              </w:rPr>
              <w:t>SpCell</w:t>
            </w:r>
            <w:proofErr w:type="spellEnd"/>
            <w:r>
              <w:rPr>
                <w:rFonts w:ascii="Times New Roman" w:eastAsia="Times New Roman" w:hAnsi="Times New Roman" w:cs="Times New Roman"/>
                <w:szCs w:val="20"/>
                <w:lang w:val="en-GB" w:eastAsia="ja-JP"/>
              </w:rPr>
              <w:t xml:space="preserve"> is configured with two PTAGs, and the </w:t>
            </w:r>
            <w:proofErr w:type="spellStart"/>
            <w:r>
              <w:rPr>
                <w:rFonts w:ascii="Times New Roman" w:eastAsia="Times New Roman" w:hAnsi="Times New Roman" w:cs="Times New Roman"/>
                <w:i/>
                <w:iCs/>
                <w:szCs w:val="20"/>
                <w:lang w:val="en-GB" w:eastAsia="ja-JP"/>
              </w:rPr>
              <w:t>timeAlignmentTimer</w:t>
            </w:r>
            <w:proofErr w:type="spellEnd"/>
            <w:r>
              <w:rPr>
                <w:rFonts w:ascii="Times New Roman" w:eastAsia="Times New Roman" w:hAnsi="Times New Roman" w:cs="Times New Roman"/>
                <w:szCs w:val="20"/>
                <w:lang w:val="en-GB" w:eastAsia="ja-JP"/>
              </w:rPr>
              <w:t xml:space="preserve"> associated with the other PTAG is not running:</w:t>
            </w:r>
          </w:p>
          <w:p w14:paraId="16C7BD6A"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ko-KR"/>
              </w:rPr>
              <w:t>3&gt;</w:t>
            </w:r>
            <w:r>
              <w:rPr>
                <w:rFonts w:ascii="Times New Roman" w:eastAsia="Times New Roman" w:hAnsi="Times New Roman" w:cs="Times New Roman"/>
                <w:szCs w:val="20"/>
                <w:lang w:val="en-GB" w:eastAsia="ja-JP"/>
              </w:rPr>
              <w:tab/>
              <w:t>flush all HARQ buffers for all Serving Cells;</w:t>
            </w:r>
          </w:p>
          <w:p w14:paraId="07BA3639"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ko-KR"/>
              </w:rPr>
              <w:t>3&gt;</w:t>
            </w:r>
            <w:r>
              <w:rPr>
                <w:rFonts w:ascii="Times New Roman" w:eastAsia="Times New Roman" w:hAnsi="Times New Roman" w:cs="Times New Roman"/>
                <w:szCs w:val="20"/>
                <w:lang w:val="en-GB" w:eastAsia="ja-JP"/>
              </w:rPr>
              <w:tab/>
              <w:t>notify RRC to release PUCCH for all Serving Cells, if configured;</w:t>
            </w:r>
          </w:p>
          <w:p w14:paraId="0DBED8B9"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ko-KR"/>
              </w:rPr>
              <w:t>3&gt;</w:t>
            </w:r>
            <w:r>
              <w:rPr>
                <w:rFonts w:ascii="Times New Roman" w:eastAsia="Times New Roman" w:hAnsi="Times New Roman" w:cs="Times New Roman"/>
                <w:szCs w:val="20"/>
                <w:lang w:val="en-GB" w:eastAsia="ja-JP"/>
              </w:rPr>
              <w:tab/>
              <w:t>notify RRC to release SRS for all Serving Cells, if configured;</w:t>
            </w:r>
          </w:p>
          <w:p w14:paraId="6D8CD6BA"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ko-KR"/>
              </w:rPr>
              <w:t>3&gt;</w:t>
            </w:r>
            <w:r>
              <w:rPr>
                <w:rFonts w:ascii="Times New Roman" w:eastAsia="Times New Roman" w:hAnsi="Times New Roman" w:cs="Times New Roman"/>
                <w:szCs w:val="20"/>
                <w:lang w:val="en-GB" w:eastAsia="ja-JP"/>
              </w:rPr>
              <w:tab/>
            </w:r>
            <w:r>
              <w:rPr>
                <w:rFonts w:ascii="Times New Roman" w:eastAsia="Times New Roman" w:hAnsi="Times New Roman" w:cs="Times New Roman"/>
                <w:szCs w:val="20"/>
                <w:lang w:val="en-GB" w:eastAsia="ko-KR"/>
              </w:rPr>
              <w:t>clear</w:t>
            </w:r>
            <w:r>
              <w:rPr>
                <w:rFonts w:ascii="Times New Roman" w:eastAsia="Times New Roman" w:hAnsi="Times New Roman" w:cs="Times New Roman"/>
                <w:szCs w:val="20"/>
                <w:lang w:val="en-GB" w:eastAsia="ja-JP"/>
              </w:rPr>
              <w:t xml:space="preserve"> any configured downlink assignments and </w:t>
            </w:r>
            <w:r>
              <w:rPr>
                <w:rFonts w:ascii="Times New Roman" w:eastAsia="Times New Roman" w:hAnsi="Times New Roman" w:cs="Times New Roman"/>
                <w:szCs w:val="20"/>
                <w:lang w:val="en-GB" w:eastAsia="ko-KR"/>
              </w:rPr>
              <w:t xml:space="preserve">configured </w:t>
            </w:r>
            <w:r>
              <w:rPr>
                <w:rFonts w:ascii="Times New Roman" w:eastAsia="Times New Roman" w:hAnsi="Times New Roman" w:cs="Times New Roman"/>
                <w:szCs w:val="20"/>
                <w:lang w:val="en-GB" w:eastAsia="ja-JP"/>
              </w:rPr>
              <w:t>uplink grants;</w:t>
            </w:r>
          </w:p>
          <w:p w14:paraId="4F167F55"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3&gt;</w:t>
            </w:r>
            <w:r>
              <w:rPr>
                <w:rFonts w:ascii="Times New Roman" w:eastAsia="Times New Roman" w:hAnsi="Times New Roman" w:cs="Times New Roman"/>
                <w:szCs w:val="20"/>
                <w:lang w:val="en-GB" w:eastAsia="ja-JP"/>
              </w:rPr>
              <w:tab/>
              <w:t>clear any PUSCH resource for semi-persistent CSI reporting;</w:t>
            </w:r>
          </w:p>
          <w:p w14:paraId="2D1FC329"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3&gt;</w:t>
            </w:r>
            <w:r>
              <w:rPr>
                <w:rFonts w:ascii="Times New Roman" w:eastAsia="Times New Roman" w:hAnsi="Times New Roman" w:cs="Times New Roman"/>
                <w:szCs w:val="20"/>
                <w:lang w:val="en-GB" w:eastAsia="ja-JP"/>
              </w:rPr>
              <w:tab/>
              <w:t xml:space="preserve">consider all running </w:t>
            </w:r>
            <w:proofErr w:type="spellStart"/>
            <w:r>
              <w:rPr>
                <w:rFonts w:ascii="Times New Roman" w:eastAsia="Times New Roman" w:hAnsi="Times New Roman" w:cs="Times New Roman"/>
                <w:i/>
                <w:szCs w:val="20"/>
                <w:lang w:val="en-GB" w:eastAsia="ja-JP"/>
              </w:rPr>
              <w:t>timeAlignmentTimer</w:t>
            </w:r>
            <w:r>
              <w:rPr>
                <w:rFonts w:ascii="Times New Roman" w:eastAsia="Times New Roman" w:hAnsi="Times New Roman" w:cs="Times New Roman"/>
                <w:szCs w:val="20"/>
                <w:lang w:val="en-GB" w:eastAsia="ja-JP"/>
              </w:rPr>
              <w:t>s</w:t>
            </w:r>
            <w:proofErr w:type="spellEnd"/>
            <w:r>
              <w:rPr>
                <w:rFonts w:ascii="Times New Roman" w:eastAsia="Times New Roman" w:hAnsi="Times New Roman" w:cs="Times New Roman"/>
                <w:szCs w:val="20"/>
                <w:lang w:val="en-GB" w:eastAsia="ja-JP"/>
              </w:rPr>
              <w:t xml:space="preserve"> as expired;</w:t>
            </w:r>
          </w:p>
          <w:p w14:paraId="368EC939"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3&gt;</w:t>
            </w:r>
            <w:r>
              <w:rPr>
                <w:rFonts w:ascii="Times New Roman" w:eastAsia="Times New Roman" w:hAnsi="Times New Roman" w:cs="Times New Roman"/>
                <w:szCs w:val="20"/>
                <w:lang w:val="en-GB" w:eastAsia="ko-KR"/>
              </w:rPr>
              <w:tab/>
              <w:t>maintain N</w:t>
            </w:r>
            <w:r>
              <w:rPr>
                <w:rFonts w:ascii="Times New Roman" w:eastAsia="Times New Roman" w:hAnsi="Times New Roman" w:cs="Times New Roman"/>
                <w:szCs w:val="20"/>
                <w:vertAlign w:val="subscript"/>
                <w:lang w:val="en-GB" w:eastAsia="ko-KR"/>
              </w:rPr>
              <w:t>TA</w:t>
            </w:r>
            <w:r>
              <w:rPr>
                <w:rFonts w:ascii="Times New Roman" w:eastAsia="Times New Roman" w:hAnsi="Times New Roman" w:cs="Times New Roman"/>
                <w:szCs w:val="20"/>
                <w:lang w:val="en-GB" w:eastAsia="ko-KR"/>
              </w:rPr>
              <w:t xml:space="preserve"> (defined in TS 38.211 [8]) of all TAGs.</w:t>
            </w:r>
          </w:p>
          <w:p w14:paraId="1ECA5492"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highlight w:val="green"/>
                <w:lang w:val="en-GB" w:eastAsia="ja-JP"/>
              </w:rPr>
            </w:pPr>
            <w:r>
              <w:rPr>
                <w:rFonts w:ascii="Times New Roman" w:eastAsia="Times New Roman" w:hAnsi="Times New Roman" w:cs="Times New Roman"/>
                <w:szCs w:val="20"/>
                <w:highlight w:val="green"/>
                <w:lang w:val="en-GB" w:eastAsia="ko-KR"/>
              </w:rPr>
              <w:t>2&gt;</w:t>
            </w:r>
            <w:r>
              <w:rPr>
                <w:rFonts w:ascii="Times New Roman" w:eastAsia="Times New Roman" w:hAnsi="Times New Roman" w:cs="Times New Roman"/>
                <w:szCs w:val="20"/>
                <w:highlight w:val="green"/>
                <w:lang w:val="en-GB" w:eastAsia="ja-JP"/>
              </w:rPr>
              <w:tab/>
              <w:t>else:</w:t>
            </w:r>
          </w:p>
          <w:p w14:paraId="531B15BE"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highlight w:val="green"/>
                <w:lang w:val="en-GB" w:eastAsia="ja-JP"/>
              </w:rPr>
            </w:pPr>
            <w:r>
              <w:rPr>
                <w:rFonts w:ascii="Times New Roman" w:eastAsia="Times New Roman" w:hAnsi="Times New Roman" w:cs="Times New Roman"/>
                <w:szCs w:val="20"/>
                <w:highlight w:val="green"/>
                <w:lang w:val="en-GB" w:eastAsia="ja-JP"/>
              </w:rPr>
              <w:t>3&gt;</w:t>
            </w:r>
            <w:r>
              <w:rPr>
                <w:rFonts w:ascii="Times New Roman" w:eastAsia="Times New Roman" w:hAnsi="Times New Roman" w:cs="Times New Roman"/>
                <w:szCs w:val="20"/>
                <w:highlight w:val="green"/>
                <w:lang w:val="en-GB" w:eastAsia="ja-JP"/>
              </w:rPr>
              <w:tab/>
              <w:t xml:space="preserve">if the </w:t>
            </w:r>
            <w:proofErr w:type="spellStart"/>
            <w:r>
              <w:rPr>
                <w:rFonts w:ascii="Times New Roman" w:eastAsia="Times New Roman" w:hAnsi="Times New Roman" w:cs="Times New Roman"/>
                <w:i/>
                <w:szCs w:val="20"/>
                <w:highlight w:val="green"/>
                <w:lang w:val="en-GB" w:eastAsia="ja-JP"/>
              </w:rPr>
              <w:t>timeAlignmentTimer</w:t>
            </w:r>
            <w:proofErr w:type="spellEnd"/>
            <w:r>
              <w:rPr>
                <w:rFonts w:ascii="Times New Roman" w:eastAsia="Times New Roman" w:hAnsi="Times New Roman" w:cs="Times New Roman"/>
                <w:szCs w:val="20"/>
                <w:highlight w:val="green"/>
                <w:lang w:val="en-GB" w:eastAsia="ja-JP"/>
              </w:rPr>
              <w:t xml:space="preserve"> is associated with a TAG for an </w:t>
            </w:r>
            <w:proofErr w:type="spellStart"/>
            <w:r>
              <w:rPr>
                <w:rFonts w:ascii="Times New Roman" w:eastAsia="Times New Roman" w:hAnsi="Times New Roman" w:cs="Times New Roman"/>
                <w:szCs w:val="20"/>
                <w:highlight w:val="green"/>
                <w:lang w:val="en-GB" w:eastAsia="ja-JP"/>
              </w:rPr>
              <w:t>SCell</w:t>
            </w:r>
            <w:proofErr w:type="spellEnd"/>
            <w:r>
              <w:rPr>
                <w:rFonts w:ascii="Times New Roman" w:eastAsia="Times New Roman" w:hAnsi="Times New Roman" w:cs="Times New Roman"/>
                <w:szCs w:val="20"/>
                <w:highlight w:val="green"/>
                <w:lang w:val="en-GB" w:eastAsia="ja-JP"/>
              </w:rPr>
              <w:t xml:space="preserve"> configured with only this TAG; or</w:t>
            </w:r>
          </w:p>
          <w:p w14:paraId="511DF669"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ko-KR"/>
              </w:rPr>
              <w:t>3&gt;</w:t>
            </w:r>
            <w:r>
              <w:rPr>
                <w:rFonts w:ascii="Times New Roman" w:eastAsia="Times New Roman" w:hAnsi="Times New Roman" w:cs="Times New Roman"/>
                <w:szCs w:val="20"/>
                <w:lang w:val="en-GB" w:eastAsia="ja-JP"/>
              </w:rPr>
              <w:tab/>
              <w:t xml:space="preserve">if the </w:t>
            </w:r>
            <w:proofErr w:type="spellStart"/>
            <w:r>
              <w:rPr>
                <w:rFonts w:ascii="Times New Roman" w:eastAsia="Times New Roman" w:hAnsi="Times New Roman" w:cs="Times New Roman"/>
                <w:i/>
                <w:szCs w:val="20"/>
                <w:lang w:val="en-GB" w:eastAsia="ja-JP"/>
              </w:rPr>
              <w:t>timeAlignmentTimer</w:t>
            </w:r>
            <w:proofErr w:type="spellEnd"/>
            <w:r>
              <w:rPr>
                <w:rFonts w:ascii="Times New Roman" w:eastAsia="Times New Roman" w:hAnsi="Times New Roman" w:cs="Times New Roman"/>
                <w:szCs w:val="20"/>
                <w:lang w:val="en-GB" w:eastAsia="ja-JP"/>
              </w:rPr>
              <w:t xml:space="preserve"> is associated with a TAG for an </w:t>
            </w:r>
            <w:proofErr w:type="spellStart"/>
            <w:r>
              <w:rPr>
                <w:rFonts w:ascii="Times New Roman" w:eastAsia="Times New Roman" w:hAnsi="Times New Roman" w:cs="Times New Roman"/>
                <w:szCs w:val="20"/>
                <w:lang w:val="en-GB" w:eastAsia="ja-JP"/>
              </w:rPr>
              <w:t>SCell</w:t>
            </w:r>
            <w:proofErr w:type="spellEnd"/>
            <w:r>
              <w:rPr>
                <w:rFonts w:ascii="Times New Roman" w:eastAsia="Times New Roman" w:hAnsi="Times New Roman" w:cs="Times New Roman"/>
                <w:szCs w:val="20"/>
                <w:lang w:val="en-GB" w:eastAsia="ja-JP"/>
              </w:rPr>
              <w:t xml:space="preserve">, and if the </w:t>
            </w:r>
            <w:proofErr w:type="spellStart"/>
            <w:r>
              <w:rPr>
                <w:rFonts w:ascii="Times New Roman" w:eastAsia="Times New Roman" w:hAnsi="Times New Roman" w:cs="Times New Roman"/>
                <w:szCs w:val="20"/>
                <w:lang w:val="en-GB" w:eastAsia="ja-JP"/>
              </w:rPr>
              <w:t>SCell</w:t>
            </w:r>
            <w:proofErr w:type="spellEnd"/>
            <w:r>
              <w:rPr>
                <w:rFonts w:ascii="Times New Roman" w:eastAsia="Times New Roman" w:hAnsi="Times New Roman" w:cs="Times New Roman"/>
                <w:szCs w:val="20"/>
                <w:lang w:val="en-GB" w:eastAsia="ja-JP"/>
              </w:rPr>
              <w:t xml:space="preserve"> is configured with two TAGs and </w:t>
            </w:r>
            <w:r>
              <w:rPr>
                <w:rFonts w:ascii="Times New Roman" w:eastAsia="Times New Roman" w:hAnsi="Times New Roman" w:cs="Times New Roman"/>
                <w:i/>
                <w:szCs w:val="20"/>
                <w:lang w:val="en-GB" w:eastAsia="ja-JP"/>
              </w:rPr>
              <w:t xml:space="preserve">the </w:t>
            </w:r>
            <w:proofErr w:type="spellStart"/>
            <w:r>
              <w:rPr>
                <w:rFonts w:ascii="Times New Roman" w:eastAsia="Times New Roman" w:hAnsi="Times New Roman" w:cs="Times New Roman"/>
                <w:i/>
                <w:szCs w:val="20"/>
                <w:lang w:val="en-GB" w:eastAsia="ja-JP"/>
              </w:rPr>
              <w:t>timeAlignmentTimer</w:t>
            </w:r>
            <w:proofErr w:type="spellEnd"/>
            <w:r>
              <w:rPr>
                <w:rFonts w:ascii="Times New Roman" w:eastAsia="Times New Roman" w:hAnsi="Times New Roman" w:cs="Times New Roman"/>
                <w:szCs w:val="20"/>
                <w:lang w:val="en-GB" w:eastAsia="ja-JP"/>
              </w:rPr>
              <w:t xml:space="preserve"> associated with the other TAG is not running:</w:t>
            </w:r>
          </w:p>
          <w:p w14:paraId="0582F290"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ko-KR"/>
              </w:rPr>
              <w:t>4&gt;</w:t>
            </w:r>
            <w:r>
              <w:rPr>
                <w:rFonts w:ascii="Times New Roman" w:eastAsia="Times New Roman" w:hAnsi="Times New Roman" w:cs="Times New Roman"/>
                <w:szCs w:val="20"/>
                <w:lang w:val="en-GB" w:eastAsia="ja-JP"/>
              </w:rPr>
              <w:tab/>
              <w:t xml:space="preserve">flush all HARQ buffers for all such </w:t>
            </w:r>
            <w:proofErr w:type="spellStart"/>
            <w:r>
              <w:rPr>
                <w:rFonts w:ascii="Times New Roman" w:eastAsia="Times New Roman" w:hAnsi="Times New Roman" w:cs="Times New Roman"/>
                <w:szCs w:val="20"/>
                <w:lang w:val="en-GB" w:eastAsia="ja-JP"/>
              </w:rPr>
              <w:t>SCells</w:t>
            </w:r>
            <w:proofErr w:type="spellEnd"/>
            <w:r>
              <w:rPr>
                <w:rFonts w:ascii="Times New Roman" w:eastAsia="Times New Roman" w:hAnsi="Times New Roman" w:cs="Times New Roman"/>
                <w:szCs w:val="20"/>
                <w:lang w:val="en-GB" w:eastAsia="ja-JP"/>
              </w:rPr>
              <w:t>;</w:t>
            </w:r>
          </w:p>
          <w:p w14:paraId="0BA03EAE"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4&gt;</w:t>
            </w:r>
            <w:r>
              <w:rPr>
                <w:rFonts w:ascii="Times New Roman" w:eastAsia="Times New Roman" w:hAnsi="Times New Roman" w:cs="Times New Roman"/>
                <w:szCs w:val="20"/>
                <w:lang w:val="en-GB" w:eastAsia="ja-JP"/>
              </w:rPr>
              <w:tab/>
            </w:r>
            <w:r>
              <w:rPr>
                <w:rFonts w:ascii="Times New Roman" w:eastAsia="Times New Roman" w:hAnsi="Times New Roman" w:cs="Times New Roman"/>
                <w:szCs w:val="20"/>
                <w:highlight w:val="green"/>
                <w:lang w:val="en-GB" w:eastAsia="ja-JP"/>
              </w:rPr>
              <w:t xml:space="preserve">notify RRC to release PUCCH, if configured for all such </w:t>
            </w:r>
            <w:proofErr w:type="spellStart"/>
            <w:r>
              <w:rPr>
                <w:rFonts w:ascii="Times New Roman" w:eastAsia="Times New Roman" w:hAnsi="Times New Roman" w:cs="Times New Roman"/>
                <w:szCs w:val="20"/>
                <w:highlight w:val="green"/>
                <w:lang w:val="en-GB" w:eastAsia="ja-JP"/>
              </w:rPr>
              <w:t>SCells</w:t>
            </w:r>
            <w:proofErr w:type="spellEnd"/>
            <w:r>
              <w:rPr>
                <w:rFonts w:ascii="Times New Roman" w:eastAsia="Times New Roman" w:hAnsi="Times New Roman" w:cs="Times New Roman"/>
                <w:szCs w:val="20"/>
                <w:lang w:val="en-GB" w:eastAsia="ko-KR"/>
              </w:rPr>
              <w:t>;</w:t>
            </w:r>
          </w:p>
          <w:p w14:paraId="1D914DD0"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ko-KR"/>
              </w:rPr>
              <w:t>4&gt;</w:t>
            </w:r>
            <w:r>
              <w:rPr>
                <w:rFonts w:ascii="Times New Roman" w:eastAsia="Times New Roman" w:hAnsi="Times New Roman" w:cs="Times New Roman"/>
                <w:szCs w:val="20"/>
                <w:lang w:val="en-GB" w:eastAsia="ja-JP"/>
              </w:rPr>
              <w:tab/>
              <w:t>notify RRC to release SRS</w:t>
            </w:r>
            <w:r>
              <w:rPr>
                <w:rFonts w:ascii="Times New Roman" w:eastAsia="Times New Roman" w:hAnsi="Times New Roman" w:cs="Times New Roman"/>
                <w:szCs w:val="20"/>
                <w:lang w:val="en-GB" w:eastAsia="ko-KR"/>
              </w:rPr>
              <w:t>, if configured</w:t>
            </w:r>
            <w:r>
              <w:rPr>
                <w:rFonts w:ascii="Times New Roman" w:eastAsia="Times New Roman" w:hAnsi="Times New Roman" w:cs="Times New Roman"/>
                <w:szCs w:val="20"/>
                <w:lang w:val="en-GB" w:eastAsia="ja-JP"/>
              </w:rPr>
              <w:t xml:space="preserve"> for all such </w:t>
            </w:r>
            <w:proofErr w:type="spellStart"/>
            <w:r>
              <w:rPr>
                <w:rFonts w:ascii="Times New Roman" w:eastAsia="Times New Roman" w:hAnsi="Times New Roman" w:cs="Times New Roman"/>
                <w:szCs w:val="20"/>
                <w:lang w:val="en-GB" w:eastAsia="ja-JP"/>
              </w:rPr>
              <w:t>SCells</w:t>
            </w:r>
            <w:proofErr w:type="spellEnd"/>
            <w:r>
              <w:rPr>
                <w:rFonts w:ascii="Times New Roman" w:eastAsia="Times New Roman" w:hAnsi="Times New Roman" w:cs="Times New Roman"/>
                <w:szCs w:val="20"/>
                <w:lang w:val="en-GB" w:eastAsia="ja-JP"/>
              </w:rPr>
              <w:t>;</w:t>
            </w:r>
          </w:p>
          <w:p w14:paraId="6A62EBAB"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4&gt;</w:t>
            </w:r>
            <w:r>
              <w:rPr>
                <w:rFonts w:ascii="Times New Roman" w:eastAsia="Times New Roman" w:hAnsi="Times New Roman" w:cs="Times New Roman"/>
                <w:szCs w:val="20"/>
                <w:lang w:val="en-GB" w:eastAsia="ko-KR"/>
              </w:rPr>
              <w:tab/>
            </w:r>
            <w:r>
              <w:rPr>
                <w:rFonts w:ascii="Times New Roman" w:eastAsia="Times New Roman" w:hAnsi="Times New Roman" w:cs="Times New Roman"/>
                <w:szCs w:val="20"/>
                <w:highlight w:val="green"/>
                <w:lang w:val="en-GB" w:eastAsia="ko-KR"/>
              </w:rPr>
              <w:t>clear any</w:t>
            </w:r>
            <w:r>
              <w:rPr>
                <w:rFonts w:ascii="Times New Roman" w:eastAsia="Times New Roman" w:hAnsi="Times New Roman" w:cs="Times New Roman"/>
                <w:szCs w:val="20"/>
                <w:lang w:val="en-GB" w:eastAsia="ko-KR"/>
              </w:rPr>
              <w:t xml:space="preserve"> configured downlink assignments and </w:t>
            </w:r>
            <w:r>
              <w:rPr>
                <w:rFonts w:ascii="Times New Roman" w:eastAsia="Times New Roman" w:hAnsi="Times New Roman" w:cs="Times New Roman"/>
                <w:szCs w:val="20"/>
                <w:highlight w:val="green"/>
                <w:lang w:val="en-GB" w:eastAsia="ko-KR"/>
              </w:rPr>
              <w:t>configured uplink grants</w:t>
            </w:r>
            <w:r>
              <w:rPr>
                <w:rFonts w:ascii="Times New Roman" w:eastAsia="Times New Roman" w:hAnsi="Times New Roman" w:cs="Times New Roman"/>
                <w:szCs w:val="20"/>
                <w:highlight w:val="green"/>
                <w:lang w:val="en-GB" w:eastAsia="ja-JP"/>
              </w:rPr>
              <w:t xml:space="preserve"> for all such </w:t>
            </w:r>
            <w:proofErr w:type="spellStart"/>
            <w:r>
              <w:rPr>
                <w:rFonts w:ascii="Times New Roman" w:eastAsia="Times New Roman" w:hAnsi="Times New Roman" w:cs="Times New Roman"/>
                <w:szCs w:val="20"/>
                <w:highlight w:val="green"/>
                <w:lang w:val="en-GB" w:eastAsia="ja-JP"/>
              </w:rPr>
              <w:t>SCells</w:t>
            </w:r>
            <w:proofErr w:type="spellEnd"/>
            <w:r>
              <w:rPr>
                <w:rFonts w:ascii="Times New Roman" w:eastAsia="Times New Roman" w:hAnsi="Times New Roman" w:cs="Times New Roman"/>
                <w:szCs w:val="20"/>
                <w:lang w:val="en-GB" w:eastAsia="ko-KR"/>
              </w:rPr>
              <w:t>;</w:t>
            </w:r>
          </w:p>
          <w:p w14:paraId="6FF7E76B"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4&gt;</w:t>
            </w:r>
            <w:r>
              <w:rPr>
                <w:rFonts w:ascii="Times New Roman" w:eastAsia="Times New Roman" w:hAnsi="Times New Roman" w:cs="Times New Roman"/>
                <w:szCs w:val="20"/>
                <w:lang w:val="en-GB" w:eastAsia="ko-KR"/>
              </w:rPr>
              <w:tab/>
              <w:t>clear any PUSCH resource for semi-persistent CSI reporting</w:t>
            </w:r>
            <w:r>
              <w:rPr>
                <w:rFonts w:ascii="Times New Roman" w:eastAsia="Times New Roman" w:hAnsi="Times New Roman" w:cs="Times New Roman"/>
                <w:szCs w:val="20"/>
                <w:lang w:val="en-GB" w:eastAsia="ja-JP"/>
              </w:rPr>
              <w:t xml:space="preserve"> for all such </w:t>
            </w:r>
            <w:proofErr w:type="spellStart"/>
            <w:r>
              <w:rPr>
                <w:rFonts w:ascii="Times New Roman" w:eastAsia="Times New Roman" w:hAnsi="Times New Roman" w:cs="Times New Roman"/>
                <w:szCs w:val="20"/>
                <w:lang w:val="en-GB" w:eastAsia="ja-JP"/>
              </w:rPr>
              <w:t>SCells</w:t>
            </w:r>
            <w:proofErr w:type="spellEnd"/>
            <w:r>
              <w:rPr>
                <w:rFonts w:ascii="Times New Roman" w:eastAsia="Times New Roman" w:hAnsi="Times New Roman" w:cs="Times New Roman"/>
                <w:szCs w:val="20"/>
                <w:lang w:val="en-GB" w:eastAsia="ko-KR"/>
              </w:rPr>
              <w:t>;</w:t>
            </w:r>
          </w:p>
          <w:p w14:paraId="1475EE15"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4&gt;</w:t>
            </w:r>
            <w:r>
              <w:rPr>
                <w:rFonts w:ascii="Times New Roman" w:eastAsia="Times New Roman" w:hAnsi="Times New Roman" w:cs="Times New Roman"/>
                <w:szCs w:val="20"/>
                <w:lang w:val="en-GB" w:eastAsia="ko-KR"/>
              </w:rPr>
              <w:tab/>
              <w:t>maintain N</w:t>
            </w:r>
            <w:r>
              <w:rPr>
                <w:rFonts w:ascii="Times New Roman" w:eastAsia="Times New Roman" w:hAnsi="Times New Roman" w:cs="Times New Roman"/>
                <w:szCs w:val="20"/>
                <w:vertAlign w:val="subscript"/>
                <w:lang w:val="en-GB" w:eastAsia="ko-KR"/>
              </w:rPr>
              <w:t>TA</w:t>
            </w:r>
            <w:r>
              <w:rPr>
                <w:rFonts w:ascii="Times New Roman" w:eastAsia="Times New Roman" w:hAnsi="Times New Roman" w:cs="Times New Roman"/>
                <w:szCs w:val="20"/>
                <w:lang w:val="en-GB" w:eastAsia="ko-KR"/>
              </w:rPr>
              <w:t xml:space="preserve"> (defined in TS 38.211 [8]) of this TAG.</w:t>
            </w:r>
          </w:p>
          <w:p w14:paraId="0B3B5900"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3&gt;</w:t>
            </w:r>
            <w:r>
              <w:rPr>
                <w:rFonts w:ascii="Times New Roman" w:eastAsia="Times New Roman" w:hAnsi="Times New Roman" w:cs="Times New Roman"/>
                <w:szCs w:val="20"/>
                <w:lang w:val="en-GB" w:eastAsia="ja-JP"/>
              </w:rPr>
              <w:tab/>
            </w:r>
            <w:r>
              <w:rPr>
                <w:rFonts w:ascii="Times New Roman" w:eastAsia="Times New Roman" w:hAnsi="Times New Roman" w:cs="Times New Roman"/>
                <w:szCs w:val="20"/>
                <w:lang w:val="en-GB" w:eastAsia="ko-KR"/>
              </w:rPr>
              <w:t xml:space="preserve">else if the </w:t>
            </w:r>
            <w:proofErr w:type="spellStart"/>
            <w:r>
              <w:rPr>
                <w:rFonts w:ascii="Times New Roman" w:eastAsia="Times New Roman" w:hAnsi="Times New Roman" w:cs="Times New Roman"/>
                <w:i/>
                <w:szCs w:val="20"/>
                <w:lang w:val="en-GB" w:eastAsia="ko-KR"/>
              </w:rPr>
              <w:t>timeAlignmentTimer</w:t>
            </w:r>
            <w:proofErr w:type="spellEnd"/>
            <w:r>
              <w:rPr>
                <w:rFonts w:ascii="Times New Roman" w:eastAsia="Times New Roman" w:hAnsi="Times New Roman" w:cs="Times New Roman"/>
                <w:szCs w:val="20"/>
                <w:lang w:val="en-GB" w:eastAsia="ko-KR"/>
              </w:rPr>
              <w:t xml:space="preserve"> is associated with a TAG for a Serving Cell configured with two TAGs, and if the </w:t>
            </w:r>
            <w:proofErr w:type="spellStart"/>
            <w:r>
              <w:rPr>
                <w:rFonts w:ascii="Times New Roman" w:eastAsia="Times New Roman" w:hAnsi="Times New Roman" w:cs="Times New Roman"/>
                <w:i/>
                <w:szCs w:val="20"/>
                <w:lang w:val="en-GB" w:eastAsia="ko-KR"/>
              </w:rPr>
              <w:t>timeAlignmentTimer</w:t>
            </w:r>
            <w:proofErr w:type="spellEnd"/>
            <w:r>
              <w:rPr>
                <w:rFonts w:ascii="Times New Roman" w:eastAsia="Times New Roman" w:hAnsi="Times New Roman" w:cs="Times New Roman"/>
                <w:szCs w:val="20"/>
                <w:lang w:val="en-GB" w:eastAsia="ko-KR"/>
              </w:rPr>
              <w:t xml:space="preserve"> </w:t>
            </w:r>
            <w:r>
              <w:rPr>
                <w:rFonts w:ascii="Times New Roman" w:eastAsia="Times New Roman" w:hAnsi="Times New Roman" w:cs="Times New Roman"/>
                <w:szCs w:val="20"/>
                <w:lang w:val="en-GB" w:eastAsia="ja-JP"/>
              </w:rPr>
              <w:t xml:space="preserve">associated with the other TAG </w:t>
            </w:r>
            <w:r>
              <w:rPr>
                <w:rFonts w:ascii="Times New Roman" w:eastAsia="Times New Roman" w:hAnsi="Times New Roman" w:cs="Times New Roman"/>
                <w:szCs w:val="20"/>
                <w:lang w:val="en-GB" w:eastAsia="ko-KR"/>
              </w:rPr>
              <w:t>is running, for all such Serving Cells:</w:t>
            </w:r>
          </w:p>
          <w:p w14:paraId="7ED1FF68"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4&gt;</w:t>
            </w:r>
            <w:r>
              <w:rPr>
                <w:rFonts w:ascii="Times New Roman" w:eastAsia="Times New Roman" w:hAnsi="Times New Roman" w:cs="Times New Roman"/>
                <w:szCs w:val="20"/>
                <w:lang w:val="en-GB" w:eastAsia="ko-KR"/>
              </w:rPr>
              <w:tab/>
              <w:t xml:space="preserve">clear any configured downlink assignment, if the activated TCI state(s) for all PUCCH resources configured for the configured downlink assignment is associated with the TAG of the expired </w:t>
            </w:r>
            <w:proofErr w:type="spellStart"/>
            <w:r>
              <w:rPr>
                <w:rFonts w:ascii="Times New Roman" w:eastAsia="Times New Roman" w:hAnsi="Times New Roman" w:cs="Times New Roman"/>
                <w:i/>
                <w:szCs w:val="20"/>
                <w:lang w:val="en-GB" w:eastAsia="ko-KR"/>
              </w:rPr>
              <w:t>timeAlignmentTimer</w:t>
            </w:r>
            <w:proofErr w:type="spellEnd"/>
            <w:r>
              <w:rPr>
                <w:rFonts w:ascii="Times New Roman" w:eastAsia="Times New Roman" w:hAnsi="Times New Roman" w:cs="Times New Roman"/>
                <w:szCs w:val="20"/>
                <w:lang w:val="en-GB" w:eastAsia="ko-KR"/>
              </w:rPr>
              <w:t>;</w:t>
            </w:r>
          </w:p>
          <w:p w14:paraId="594031A4"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4&gt;</w:t>
            </w:r>
            <w:r>
              <w:rPr>
                <w:rFonts w:ascii="Times New Roman" w:eastAsia="Times New Roman" w:hAnsi="Times New Roman" w:cs="Times New Roman"/>
                <w:szCs w:val="20"/>
                <w:lang w:val="en-GB" w:eastAsia="ko-KR"/>
              </w:rPr>
              <w:tab/>
              <w:t xml:space="preserve">clear any configured uplink grant, if the activated TCI state(s) for the configured uplink grant is associated with the TAG of the expired </w:t>
            </w:r>
            <w:proofErr w:type="spellStart"/>
            <w:r>
              <w:rPr>
                <w:rFonts w:ascii="Times New Roman" w:eastAsia="Times New Roman" w:hAnsi="Times New Roman" w:cs="Times New Roman"/>
                <w:i/>
                <w:szCs w:val="20"/>
                <w:lang w:val="en-GB" w:eastAsia="ko-KR"/>
              </w:rPr>
              <w:t>timeAlignmentTimer</w:t>
            </w:r>
            <w:proofErr w:type="spellEnd"/>
            <w:r>
              <w:rPr>
                <w:rFonts w:ascii="Times New Roman" w:eastAsia="Times New Roman" w:hAnsi="Times New Roman" w:cs="Times New Roman"/>
                <w:szCs w:val="20"/>
                <w:lang w:val="en-GB" w:eastAsia="ko-KR"/>
              </w:rPr>
              <w:t>;</w:t>
            </w:r>
          </w:p>
          <w:p w14:paraId="0EBD39F9"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4&gt;</w:t>
            </w:r>
            <w:r>
              <w:rPr>
                <w:rFonts w:ascii="Times New Roman" w:eastAsia="Times New Roman" w:hAnsi="Times New Roman" w:cs="Times New Roman"/>
                <w:szCs w:val="20"/>
                <w:lang w:val="en-GB" w:eastAsia="ko-KR"/>
              </w:rPr>
              <w:tab/>
              <w:t xml:space="preserve">clear any PUSCH resource for semi-persistent CSI reporting, if the activated TCI state(s) for the PUSCH resource is associated with the TAG of the expired </w:t>
            </w:r>
            <w:proofErr w:type="spellStart"/>
            <w:r>
              <w:rPr>
                <w:rFonts w:ascii="Times New Roman" w:eastAsia="Times New Roman" w:hAnsi="Times New Roman" w:cs="Times New Roman"/>
                <w:i/>
                <w:szCs w:val="20"/>
                <w:lang w:val="en-GB" w:eastAsia="ko-KR"/>
              </w:rPr>
              <w:t>timeAlignmentTimer</w:t>
            </w:r>
            <w:proofErr w:type="spellEnd"/>
            <w:r>
              <w:rPr>
                <w:rFonts w:ascii="Times New Roman" w:eastAsia="Times New Roman" w:hAnsi="Times New Roman" w:cs="Times New Roman"/>
                <w:szCs w:val="20"/>
                <w:lang w:val="en-GB" w:eastAsia="ko-KR"/>
              </w:rPr>
              <w:t>;</w:t>
            </w:r>
          </w:p>
          <w:p w14:paraId="0C65AD53" w14:textId="77777777" w:rsidR="001911A3" w:rsidRDefault="001732B7">
            <w:pPr>
              <w:overflowPunct w:val="0"/>
              <w:autoSpaceDE w:val="0"/>
              <w:autoSpaceDN w:val="0"/>
              <w:adjustRightInd w:val="0"/>
              <w:ind w:left="1418" w:hanging="284"/>
              <w:textAlignment w:val="baseline"/>
              <w:rPr>
                <w:rFonts w:ascii="Times New Roman" w:eastAsia="DengXian" w:hAnsi="Times New Roman" w:cs="Times New Roman"/>
                <w:szCs w:val="20"/>
                <w:lang w:val="en-GB" w:eastAsia="zh-CN"/>
              </w:rPr>
            </w:pPr>
            <w:r>
              <w:rPr>
                <w:rFonts w:ascii="Times New Roman" w:eastAsia="Times New Roman" w:hAnsi="Times New Roman" w:cs="Times New Roman"/>
                <w:szCs w:val="20"/>
                <w:lang w:val="en-GB" w:eastAsia="ko-KR"/>
              </w:rPr>
              <w:t>4&gt;</w:t>
            </w:r>
            <w:r>
              <w:rPr>
                <w:rFonts w:ascii="Times New Roman" w:eastAsia="Times New Roman" w:hAnsi="Times New Roman" w:cs="Times New Roman"/>
                <w:szCs w:val="20"/>
                <w:lang w:val="en-GB" w:eastAsia="ko-KR"/>
              </w:rPr>
              <w:tab/>
              <w:t>maintain N</w:t>
            </w:r>
            <w:r>
              <w:rPr>
                <w:rFonts w:ascii="Times New Roman" w:eastAsia="Times New Roman" w:hAnsi="Times New Roman" w:cs="Times New Roman"/>
                <w:szCs w:val="20"/>
                <w:vertAlign w:val="subscript"/>
                <w:lang w:val="en-GB" w:eastAsia="ko-KR"/>
              </w:rPr>
              <w:t>TA</w:t>
            </w:r>
            <w:r>
              <w:rPr>
                <w:rFonts w:ascii="Times New Roman" w:eastAsia="Times New Roman" w:hAnsi="Times New Roman" w:cs="Times New Roman"/>
                <w:szCs w:val="20"/>
                <w:lang w:val="en-GB" w:eastAsia="ko-KR"/>
              </w:rPr>
              <w:t xml:space="preserve"> (defined in TS 38.211 [8]) of this TAG.</w:t>
            </w:r>
          </w:p>
        </w:tc>
      </w:tr>
    </w:tbl>
    <w:p w14:paraId="26C60CA0" w14:textId="77777777" w:rsidR="001911A3" w:rsidRDefault="001911A3">
      <w:pPr>
        <w:rPr>
          <w:lang w:eastAsia="en-US"/>
        </w:rPr>
      </w:pPr>
    </w:p>
    <w:p w14:paraId="0A9EEFA6" w14:textId="77777777" w:rsidR="001911A3" w:rsidRDefault="001732B7">
      <w:pPr>
        <w:rPr>
          <w:lang w:eastAsia="en-US"/>
        </w:rPr>
      </w:pPr>
      <w:r>
        <w:rPr>
          <w:highlight w:val="green"/>
          <w:lang w:eastAsia="en-US"/>
        </w:rPr>
        <w:lastRenderedPageBreak/>
        <w:t xml:space="preserve">In the current procedure for </w:t>
      </w:r>
      <w:proofErr w:type="spellStart"/>
      <w:r>
        <w:rPr>
          <w:highlight w:val="green"/>
          <w:lang w:eastAsia="en-US"/>
        </w:rPr>
        <w:t>sTAG</w:t>
      </w:r>
      <w:proofErr w:type="spellEnd"/>
      <w:r>
        <w:rPr>
          <w:lang w:eastAsia="en-US"/>
        </w:rPr>
        <w:t xml:space="preserve"> (i.e. TAT of the single TAG for a </w:t>
      </w:r>
      <w:proofErr w:type="spellStart"/>
      <w:r>
        <w:rPr>
          <w:lang w:eastAsia="en-US"/>
        </w:rPr>
        <w:t>SCell</w:t>
      </w:r>
      <w:proofErr w:type="spellEnd"/>
      <w:r>
        <w:rPr>
          <w:lang w:eastAsia="en-US"/>
        </w:rPr>
        <w:t xml:space="preserve"> is expired), all PUCCH/configured UL grant configured for such a </w:t>
      </w:r>
      <w:proofErr w:type="spellStart"/>
      <w:r>
        <w:rPr>
          <w:lang w:eastAsia="en-US"/>
        </w:rPr>
        <w:t>SCell</w:t>
      </w:r>
      <w:proofErr w:type="spellEnd"/>
      <w:r>
        <w:rPr>
          <w:lang w:eastAsia="en-US"/>
        </w:rPr>
        <w:t xml:space="preserve"> are released by RRC or cleared in MAC. According to this, if the PUCCH of a UEI report configuration is pointed to this </w:t>
      </w:r>
      <w:proofErr w:type="spellStart"/>
      <w:r>
        <w:rPr>
          <w:lang w:eastAsia="en-US"/>
        </w:rPr>
        <w:t>SCell</w:t>
      </w:r>
      <w:proofErr w:type="spellEnd"/>
      <w:r>
        <w:rPr>
          <w:lang w:eastAsia="en-US"/>
        </w:rPr>
        <w:t xml:space="preserve"> (i.e., the PUCCH resource is associated to the expired TAT), it is released by RRC; if the type-1 CG of a UEI report configuration is pointed to this </w:t>
      </w:r>
      <w:proofErr w:type="spellStart"/>
      <w:r>
        <w:rPr>
          <w:lang w:eastAsia="en-US"/>
        </w:rPr>
        <w:t>SCell</w:t>
      </w:r>
      <w:proofErr w:type="spellEnd"/>
      <w:r>
        <w:rPr>
          <w:lang w:eastAsia="en-US"/>
        </w:rPr>
        <w:t xml:space="preserve"> (i.e., the type-1 CG is associated to the expired TAT), it is cleared as a configured UL grant. The current MAC procedure already supports this behavior.</w:t>
      </w:r>
    </w:p>
    <w:p w14:paraId="2AA63FC4" w14:textId="77777777" w:rsidR="001911A3" w:rsidRDefault="001732B7">
      <w:pPr>
        <w:spacing w:before="240"/>
        <w:jc w:val="both"/>
        <w:rPr>
          <w:b/>
          <w:szCs w:val="20"/>
          <w:lang w:eastAsia="en-US"/>
        </w:rPr>
      </w:pPr>
      <w:r>
        <w:rPr>
          <w:b/>
          <w:szCs w:val="20"/>
          <w:lang w:eastAsia="en-US"/>
        </w:rPr>
        <w:t>Q1: Do you agree the following view?</w:t>
      </w:r>
    </w:p>
    <w:p w14:paraId="46E90BB5" w14:textId="77777777" w:rsidR="001911A3" w:rsidRDefault="001732B7">
      <w:pPr>
        <w:spacing w:before="240"/>
        <w:jc w:val="both"/>
        <w:rPr>
          <w:b/>
          <w:szCs w:val="20"/>
          <w:lang w:eastAsia="en-US"/>
        </w:rPr>
      </w:pPr>
      <w:r>
        <w:rPr>
          <w:b/>
          <w:szCs w:val="20"/>
          <w:lang w:eastAsia="en-US"/>
        </w:rPr>
        <w:t xml:space="preserve">If the PUCCH/type-1 CG of a UEI report configuration is pointed to a </w:t>
      </w:r>
      <w:proofErr w:type="spellStart"/>
      <w:r>
        <w:rPr>
          <w:b/>
          <w:szCs w:val="20"/>
          <w:lang w:eastAsia="en-US"/>
        </w:rPr>
        <w:t>SCell</w:t>
      </w:r>
      <w:proofErr w:type="spellEnd"/>
      <w:r>
        <w:rPr>
          <w:b/>
          <w:szCs w:val="20"/>
          <w:lang w:eastAsia="en-US"/>
        </w:rPr>
        <w:t xml:space="preserve"> whose TAT of the single </w:t>
      </w:r>
      <w:proofErr w:type="spellStart"/>
      <w:r>
        <w:rPr>
          <w:b/>
          <w:szCs w:val="20"/>
          <w:lang w:eastAsia="en-US"/>
        </w:rPr>
        <w:t>sTAG</w:t>
      </w:r>
      <w:proofErr w:type="spellEnd"/>
      <w:r>
        <w:rPr>
          <w:b/>
          <w:szCs w:val="20"/>
          <w:lang w:eastAsia="en-US"/>
        </w:rPr>
        <w:t xml:space="preserve"> is expired, this PUCCH for the </w:t>
      </w:r>
      <w:proofErr w:type="spellStart"/>
      <w:r>
        <w:rPr>
          <w:b/>
          <w:szCs w:val="20"/>
          <w:lang w:eastAsia="en-US"/>
        </w:rPr>
        <w:t>SCell</w:t>
      </w:r>
      <w:proofErr w:type="spellEnd"/>
      <w:r>
        <w:rPr>
          <w:b/>
          <w:szCs w:val="20"/>
          <w:lang w:eastAsia="en-US"/>
        </w:rPr>
        <w:t xml:space="preserve"> is released by RRC and this type-1 CG for the </w:t>
      </w:r>
      <w:proofErr w:type="spellStart"/>
      <w:r>
        <w:rPr>
          <w:b/>
          <w:szCs w:val="20"/>
          <w:lang w:eastAsia="en-US"/>
        </w:rPr>
        <w:t>SCell</w:t>
      </w:r>
      <w:proofErr w:type="spellEnd"/>
      <w:r>
        <w:rPr>
          <w:b/>
          <w:szCs w:val="20"/>
          <w:lang w:eastAsia="en-US"/>
        </w:rPr>
        <w:t xml:space="preserve"> is cleared as a configured UL grant. There is no MAC specification impact. </w:t>
      </w:r>
    </w:p>
    <w:tbl>
      <w:tblPr>
        <w:tblStyle w:val="TableGrid"/>
        <w:tblW w:w="0" w:type="auto"/>
        <w:tblLook w:val="04A0" w:firstRow="1" w:lastRow="0" w:firstColumn="1" w:lastColumn="0" w:noHBand="0" w:noVBand="1"/>
      </w:tblPr>
      <w:tblGrid>
        <w:gridCol w:w="1614"/>
        <w:gridCol w:w="1171"/>
        <w:gridCol w:w="6846"/>
      </w:tblGrid>
      <w:tr w:rsidR="001911A3" w14:paraId="2B11B5BD" w14:textId="77777777">
        <w:tc>
          <w:tcPr>
            <w:tcW w:w="1614" w:type="dxa"/>
            <w:shd w:val="clear" w:color="auto" w:fill="E7E6E6" w:themeFill="background2"/>
            <w:vAlign w:val="center"/>
          </w:tcPr>
          <w:p w14:paraId="771FDDA0" w14:textId="77777777" w:rsidR="001911A3" w:rsidRDefault="001732B7">
            <w:pPr>
              <w:jc w:val="center"/>
              <w:rPr>
                <w:b/>
                <w:bCs/>
                <w:lang w:eastAsia="sv-SE"/>
              </w:rPr>
            </w:pPr>
            <w:r>
              <w:rPr>
                <w:b/>
                <w:bCs/>
                <w:lang w:eastAsia="sv-SE"/>
              </w:rPr>
              <w:t>Company</w:t>
            </w:r>
          </w:p>
        </w:tc>
        <w:tc>
          <w:tcPr>
            <w:tcW w:w="1171" w:type="dxa"/>
            <w:shd w:val="clear" w:color="auto" w:fill="E7E6E6" w:themeFill="background2"/>
            <w:vAlign w:val="center"/>
          </w:tcPr>
          <w:p w14:paraId="1C863C5D" w14:textId="77777777" w:rsidR="001911A3" w:rsidRDefault="001732B7">
            <w:pPr>
              <w:jc w:val="center"/>
              <w:rPr>
                <w:b/>
                <w:bCs/>
                <w:lang w:eastAsia="sv-SE"/>
              </w:rPr>
            </w:pPr>
            <w:r>
              <w:rPr>
                <w:b/>
                <w:bCs/>
                <w:lang w:eastAsia="sv-SE"/>
              </w:rPr>
              <w:t>Y/N</w:t>
            </w:r>
          </w:p>
        </w:tc>
        <w:tc>
          <w:tcPr>
            <w:tcW w:w="6846" w:type="dxa"/>
            <w:shd w:val="clear" w:color="auto" w:fill="E7E6E6" w:themeFill="background2"/>
            <w:vAlign w:val="center"/>
          </w:tcPr>
          <w:p w14:paraId="64C66B5D" w14:textId="77777777" w:rsidR="001911A3" w:rsidRDefault="001732B7">
            <w:pPr>
              <w:jc w:val="center"/>
              <w:rPr>
                <w:b/>
                <w:bCs/>
                <w:lang w:eastAsia="sv-SE"/>
              </w:rPr>
            </w:pPr>
            <w:r>
              <w:rPr>
                <w:b/>
                <w:bCs/>
                <w:lang w:eastAsia="sv-SE"/>
              </w:rPr>
              <w:t>Comments</w:t>
            </w:r>
          </w:p>
        </w:tc>
      </w:tr>
      <w:tr w:rsidR="001911A3" w14:paraId="508A92E6" w14:textId="77777777">
        <w:tc>
          <w:tcPr>
            <w:tcW w:w="1614" w:type="dxa"/>
            <w:vAlign w:val="center"/>
          </w:tcPr>
          <w:p w14:paraId="6175DD2A" w14:textId="77777777" w:rsidR="001911A3" w:rsidRDefault="001732B7">
            <w:pPr>
              <w:jc w:val="center"/>
              <w:rPr>
                <w:rFonts w:eastAsia="SimSun"/>
                <w:lang w:eastAsia="zh-CN"/>
              </w:rPr>
            </w:pPr>
            <w:r>
              <w:rPr>
                <w:rFonts w:eastAsia="SimSun" w:hint="eastAsia"/>
                <w:lang w:eastAsia="zh-CN"/>
              </w:rPr>
              <w:t>CATT</w:t>
            </w:r>
          </w:p>
        </w:tc>
        <w:tc>
          <w:tcPr>
            <w:tcW w:w="1171" w:type="dxa"/>
            <w:vAlign w:val="center"/>
          </w:tcPr>
          <w:p w14:paraId="01B2755E" w14:textId="77777777" w:rsidR="001911A3" w:rsidRDefault="001732B7">
            <w:pPr>
              <w:jc w:val="center"/>
              <w:rPr>
                <w:rFonts w:eastAsia="SimSun"/>
                <w:lang w:eastAsia="zh-CN"/>
              </w:rPr>
            </w:pPr>
            <w:r>
              <w:rPr>
                <w:rFonts w:eastAsia="SimSun" w:hint="eastAsia"/>
                <w:lang w:eastAsia="zh-CN"/>
              </w:rPr>
              <w:t>Yes</w:t>
            </w:r>
          </w:p>
        </w:tc>
        <w:tc>
          <w:tcPr>
            <w:tcW w:w="6846" w:type="dxa"/>
            <w:vAlign w:val="center"/>
          </w:tcPr>
          <w:p w14:paraId="364D5A36" w14:textId="77777777" w:rsidR="001911A3" w:rsidRDefault="001911A3">
            <w:pPr>
              <w:jc w:val="center"/>
              <w:rPr>
                <w:lang w:eastAsia="sv-SE"/>
              </w:rPr>
            </w:pPr>
          </w:p>
        </w:tc>
      </w:tr>
      <w:tr w:rsidR="001911A3" w14:paraId="0614F5DE" w14:textId="77777777">
        <w:tc>
          <w:tcPr>
            <w:tcW w:w="1614" w:type="dxa"/>
            <w:vAlign w:val="center"/>
          </w:tcPr>
          <w:p w14:paraId="6F3264C2" w14:textId="77777777" w:rsidR="001911A3" w:rsidRDefault="001732B7">
            <w:pPr>
              <w:jc w:val="center"/>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171" w:type="dxa"/>
            <w:vAlign w:val="center"/>
          </w:tcPr>
          <w:p w14:paraId="7B505332" w14:textId="77777777" w:rsidR="001911A3" w:rsidRDefault="001732B7">
            <w:pPr>
              <w:jc w:val="center"/>
              <w:rPr>
                <w:rFonts w:eastAsia="SimSun"/>
                <w:lang w:eastAsia="zh-CN"/>
              </w:rPr>
            </w:pPr>
            <w:r>
              <w:rPr>
                <w:rFonts w:eastAsia="PMingLiU" w:hint="eastAsia"/>
                <w:lang w:eastAsia="zh-TW"/>
              </w:rPr>
              <w:t>Y</w:t>
            </w:r>
            <w:r>
              <w:rPr>
                <w:rFonts w:eastAsia="PMingLiU"/>
                <w:lang w:eastAsia="zh-TW"/>
              </w:rPr>
              <w:t>es</w:t>
            </w:r>
          </w:p>
        </w:tc>
        <w:tc>
          <w:tcPr>
            <w:tcW w:w="6846" w:type="dxa"/>
            <w:vAlign w:val="center"/>
          </w:tcPr>
          <w:p w14:paraId="53949495" w14:textId="77777777" w:rsidR="001911A3" w:rsidRDefault="001732B7">
            <w:pPr>
              <w:rPr>
                <w:rFonts w:eastAsia="SimSun"/>
                <w:lang w:eastAsia="zh-CN"/>
              </w:rPr>
            </w:pPr>
            <w:r>
              <w:rPr>
                <w:rFonts w:eastAsia="PMingLiU"/>
                <w:lang w:eastAsia="zh-TW"/>
              </w:rPr>
              <w:t xml:space="preserve">An agreement can be made (for the previous FFS </w:t>
            </w:r>
            <w:proofErr w:type="spellStart"/>
            <w:r>
              <w:rPr>
                <w:rFonts w:eastAsia="PMingLiU"/>
                <w:lang w:eastAsia="zh-TW"/>
              </w:rPr>
              <w:t>sTAG</w:t>
            </w:r>
            <w:proofErr w:type="spellEnd"/>
            <w:r>
              <w:rPr>
                <w:rFonts w:eastAsia="PMingLiU"/>
                <w:lang w:eastAsia="zh-TW"/>
              </w:rPr>
              <w:t xml:space="preserve"> part) to confirm the understanding that the PUCCH resource configured on </w:t>
            </w:r>
            <w:proofErr w:type="spellStart"/>
            <w:r>
              <w:rPr>
                <w:rFonts w:eastAsia="PMingLiU"/>
                <w:lang w:eastAsia="zh-TW"/>
              </w:rPr>
              <w:t>PCell</w:t>
            </w:r>
            <w:proofErr w:type="spellEnd"/>
            <w:r>
              <w:rPr>
                <w:rFonts w:eastAsia="PMingLiU"/>
                <w:lang w:eastAsia="zh-TW"/>
              </w:rPr>
              <w:t xml:space="preserve"> (or PUCCH </w:t>
            </w:r>
            <w:proofErr w:type="spellStart"/>
            <w:r>
              <w:rPr>
                <w:rFonts w:eastAsia="PMingLiU"/>
                <w:lang w:eastAsia="zh-TW"/>
              </w:rPr>
              <w:t>SCell</w:t>
            </w:r>
            <w:proofErr w:type="spellEnd"/>
            <w:r>
              <w:rPr>
                <w:rFonts w:eastAsia="PMingLiU"/>
                <w:lang w:eastAsia="zh-TW"/>
              </w:rPr>
              <w:t xml:space="preserve">) for CSI reporting of an </w:t>
            </w:r>
            <w:proofErr w:type="spellStart"/>
            <w:r>
              <w:rPr>
                <w:rFonts w:eastAsia="PMingLiU"/>
                <w:lang w:eastAsia="zh-TW"/>
              </w:rPr>
              <w:t>SCell</w:t>
            </w:r>
            <w:proofErr w:type="spellEnd"/>
            <w:r>
              <w:rPr>
                <w:rFonts w:eastAsia="PMingLiU"/>
                <w:lang w:eastAsia="zh-TW"/>
              </w:rPr>
              <w:t xml:space="preserve"> will be released when TAT of </w:t>
            </w:r>
            <w:proofErr w:type="spellStart"/>
            <w:r>
              <w:rPr>
                <w:rFonts w:eastAsia="PMingLiU"/>
                <w:lang w:eastAsia="zh-TW"/>
              </w:rPr>
              <w:t>sTAG</w:t>
            </w:r>
            <w:proofErr w:type="spellEnd"/>
            <w:r>
              <w:rPr>
                <w:rFonts w:eastAsia="PMingLiU"/>
                <w:lang w:eastAsia="zh-TW"/>
              </w:rPr>
              <w:t xml:space="preserve"> of the </w:t>
            </w:r>
            <w:proofErr w:type="spellStart"/>
            <w:r>
              <w:rPr>
                <w:rFonts w:eastAsia="PMingLiU"/>
                <w:lang w:eastAsia="zh-TW"/>
              </w:rPr>
              <w:t>SCell</w:t>
            </w:r>
            <w:proofErr w:type="spellEnd"/>
            <w:r>
              <w:rPr>
                <w:rFonts w:eastAsia="PMingLiU"/>
                <w:lang w:eastAsia="zh-TW"/>
              </w:rPr>
              <w:t xml:space="preserve"> is expired. </w:t>
            </w:r>
          </w:p>
        </w:tc>
      </w:tr>
      <w:tr w:rsidR="001911A3" w14:paraId="58774139" w14:textId="77777777">
        <w:tc>
          <w:tcPr>
            <w:tcW w:w="1614" w:type="dxa"/>
            <w:vAlign w:val="center"/>
          </w:tcPr>
          <w:p w14:paraId="6D29020A" w14:textId="77777777" w:rsidR="001911A3" w:rsidRDefault="001732B7">
            <w:pPr>
              <w:jc w:val="center"/>
              <w:rPr>
                <w:lang w:eastAsia="sv-SE"/>
              </w:rPr>
            </w:pPr>
            <w:r>
              <w:rPr>
                <w:rFonts w:eastAsia="SimSun" w:hint="eastAsia"/>
                <w:lang w:eastAsia="zh-CN"/>
              </w:rPr>
              <w:t>Sharp</w:t>
            </w:r>
          </w:p>
        </w:tc>
        <w:tc>
          <w:tcPr>
            <w:tcW w:w="1171" w:type="dxa"/>
            <w:vAlign w:val="center"/>
          </w:tcPr>
          <w:p w14:paraId="594022E8" w14:textId="77777777" w:rsidR="001911A3" w:rsidRDefault="001732B7">
            <w:pPr>
              <w:jc w:val="center"/>
              <w:rPr>
                <w:lang w:eastAsia="sv-SE"/>
              </w:rPr>
            </w:pPr>
            <w:r>
              <w:rPr>
                <w:rFonts w:eastAsia="SimSun" w:hint="eastAsia"/>
                <w:lang w:eastAsia="zh-CN"/>
              </w:rPr>
              <w:t>Yes</w:t>
            </w:r>
          </w:p>
        </w:tc>
        <w:tc>
          <w:tcPr>
            <w:tcW w:w="6846" w:type="dxa"/>
            <w:vAlign w:val="center"/>
          </w:tcPr>
          <w:p w14:paraId="0C880011" w14:textId="77777777" w:rsidR="001911A3" w:rsidRDefault="001911A3">
            <w:pPr>
              <w:jc w:val="center"/>
              <w:rPr>
                <w:lang w:eastAsia="sv-SE"/>
              </w:rPr>
            </w:pPr>
          </w:p>
        </w:tc>
      </w:tr>
      <w:tr w:rsidR="001911A3" w14:paraId="4FE2E187" w14:textId="77777777">
        <w:tc>
          <w:tcPr>
            <w:tcW w:w="1614" w:type="dxa"/>
            <w:vAlign w:val="center"/>
          </w:tcPr>
          <w:p w14:paraId="720E189F" w14:textId="77777777" w:rsidR="001911A3" w:rsidRDefault="001732B7">
            <w:pPr>
              <w:jc w:val="center"/>
              <w:rPr>
                <w:lang w:eastAsia="sv-SE"/>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171" w:type="dxa"/>
            <w:vAlign w:val="center"/>
          </w:tcPr>
          <w:p w14:paraId="21D381B3" w14:textId="77777777" w:rsidR="001911A3" w:rsidRDefault="001732B7">
            <w:pPr>
              <w:jc w:val="center"/>
              <w:rPr>
                <w:lang w:eastAsia="sv-SE"/>
              </w:rPr>
            </w:pPr>
            <w:r>
              <w:rPr>
                <w:rFonts w:eastAsia="SimSun" w:hint="eastAsia"/>
                <w:lang w:eastAsia="zh-CN"/>
              </w:rPr>
              <w:t>Y</w:t>
            </w:r>
            <w:r>
              <w:rPr>
                <w:rFonts w:eastAsia="SimSun"/>
                <w:lang w:eastAsia="zh-CN"/>
              </w:rPr>
              <w:t>es</w:t>
            </w:r>
          </w:p>
        </w:tc>
        <w:tc>
          <w:tcPr>
            <w:tcW w:w="6846" w:type="dxa"/>
            <w:vAlign w:val="center"/>
          </w:tcPr>
          <w:p w14:paraId="4A238645" w14:textId="77777777" w:rsidR="001911A3" w:rsidRDefault="001732B7">
            <w:pPr>
              <w:rPr>
                <w:lang w:eastAsia="sv-SE"/>
              </w:rPr>
            </w:pPr>
            <w:r>
              <w:rPr>
                <w:rFonts w:eastAsia="SimSun" w:hint="eastAsia"/>
                <w:lang w:eastAsia="zh-CN"/>
              </w:rPr>
              <w:t>W</w:t>
            </w:r>
            <w:r>
              <w:rPr>
                <w:rFonts w:eastAsia="SimSun"/>
                <w:lang w:eastAsia="zh-CN"/>
              </w:rPr>
              <w:t xml:space="preserve">e share the same understanding on the UE behavior, but it is worth noting that the RAN2 term “configured uplink </w:t>
            </w:r>
            <w:proofErr w:type="gramStart"/>
            <w:r>
              <w:rPr>
                <w:rFonts w:eastAsia="SimSun"/>
                <w:lang w:eastAsia="zh-CN"/>
              </w:rPr>
              <w:t>grant</w:t>
            </w:r>
            <w:proofErr w:type="gramEnd"/>
            <w:r>
              <w:rPr>
                <w:rFonts w:eastAsia="SimSun"/>
                <w:lang w:eastAsia="zh-CN"/>
              </w:rPr>
              <w:t xml:space="preserve"> of UEI report” should be consistent with RAN1 spec. </w:t>
            </w:r>
            <w:proofErr w:type="gramStart"/>
            <w:r>
              <w:rPr>
                <w:rFonts w:eastAsia="SimSun"/>
                <w:lang w:eastAsia="zh-CN"/>
              </w:rPr>
              <w:t>Thus</w:t>
            </w:r>
            <w:proofErr w:type="gramEnd"/>
            <w:r>
              <w:rPr>
                <w:rFonts w:eastAsia="SimSun"/>
                <w:lang w:eastAsia="zh-CN"/>
              </w:rPr>
              <w:t xml:space="preserve"> we support to have an agreement on the UE behavior in RAN2. </w:t>
            </w:r>
          </w:p>
        </w:tc>
      </w:tr>
      <w:tr w:rsidR="001911A3" w14:paraId="19391419" w14:textId="77777777">
        <w:tc>
          <w:tcPr>
            <w:tcW w:w="1614" w:type="dxa"/>
            <w:vAlign w:val="center"/>
          </w:tcPr>
          <w:p w14:paraId="4DF2D76D" w14:textId="77777777" w:rsidR="001911A3" w:rsidRDefault="001732B7">
            <w:pPr>
              <w:jc w:val="center"/>
              <w:rPr>
                <w:lang w:eastAsia="sv-SE"/>
              </w:rPr>
            </w:pPr>
            <w:proofErr w:type="spellStart"/>
            <w:r>
              <w:rPr>
                <w:rFonts w:eastAsia="SimSun"/>
                <w:lang w:eastAsia="zh-CN"/>
              </w:rPr>
              <w:t>Ofinno</w:t>
            </w:r>
            <w:proofErr w:type="spellEnd"/>
          </w:p>
        </w:tc>
        <w:tc>
          <w:tcPr>
            <w:tcW w:w="1171" w:type="dxa"/>
            <w:vAlign w:val="center"/>
          </w:tcPr>
          <w:p w14:paraId="783F5333" w14:textId="77777777" w:rsidR="001911A3" w:rsidRDefault="001732B7">
            <w:pPr>
              <w:jc w:val="center"/>
              <w:rPr>
                <w:lang w:eastAsia="sv-SE"/>
              </w:rPr>
            </w:pPr>
            <w:r>
              <w:rPr>
                <w:lang w:eastAsia="sv-SE"/>
              </w:rPr>
              <w:t xml:space="preserve">Yes, but </w:t>
            </w:r>
          </w:p>
        </w:tc>
        <w:tc>
          <w:tcPr>
            <w:tcW w:w="6846" w:type="dxa"/>
            <w:vAlign w:val="center"/>
          </w:tcPr>
          <w:p w14:paraId="2B7A8123" w14:textId="77777777" w:rsidR="001911A3" w:rsidRDefault="001732B7">
            <w:pPr>
              <w:rPr>
                <w:szCs w:val="20"/>
                <w:lang w:eastAsia="sv-SE"/>
              </w:rPr>
            </w:pPr>
            <w:r>
              <w:rPr>
                <w:szCs w:val="20"/>
                <w:lang w:eastAsia="sv-SE"/>
              </w:rPr>
              <w:t xml:space="preserve">We agree with the proposed view; however, we believe there are two potential cases worth highlighting for further discussion given the fact that the PUCCH resource and the Type 1 CG may be configured on </w:t>
            </w:r>
            <w:r>
              <w:rPr>
                <w:b/>
                <w:bCs/>
                <w:szCs w:val="20"/>
                <w:lang w:eastAsia="sv-SE"/>
              </w:rPr>
              <w:t>different serving cells associated with different TAGs</w:t>
            </w:r>
            <w:r>
              <w:rPr>
                <w:szCs w:val="20"/>
                <w:lang w:eastAsia="sv-SE"/>
              </w:rPr>
              <w:t>.</w:t>
            </w:r>
          </w:p>
          <w:p w14:paraId="15B8E5E6" w14:textId="77777777" w:rsidR="001911A3" w:rsidRDefault="001732B7">
            <w:pPr>
              <w:rPr>
                <w:szCs w:val="20"/>
                <w:lang w:eastAsia="sv-SE"/>
              </w:rPr>
            </w:pPr>
            <w:r>
              <w:rPr>
                <w:szCs w:val="20"/>
                <w:lang w:eastAsia="sv-SE"/>
              </w:rPr>
              <w:t>Case 1: The TAT of the TAG associated with the PUCCH resource (e.g., TAG 1) expires, while the TAT of the TAG associated with the Type 1 CG (e.g., TAG 2) remains running. According to the proposal, the UE releases the PUCCH resource but retains the Type 1 CG. However, since the UE cannot perform the PUCCH transmission for the UEI report, the retained Type 1 CG cannot be utilized. If the UE instead clears the Type 1 CG in such a case, the network could reassign those resources to other UEs, improving overall resource efficiency and system capacity.</w:t>
            </w:r>
          </w:p>
          <w:p w14:paraId="71585549" w14:textId="77777777" w:rsidR="001911A3" w:rsidRDefault="001732B7">
            <w:pPr>
              <w:rPr>
                <w:szCs w:val="20"/>
                <w:lang w:eastAsia="sv-SE"/>
              </w:rPr>
            </w:pPr>
            <w:r>
              <w:rPr>
                <w:szCs w:val="20"/>
                <w:lang w:eastAsia="sv-SE"/>
              </w:rPr>
              <w:t xml:space="preserve">Case 2: Conversely, if the TAT of the TAG (e.g., TAG 2) associated with the Type 1 CG expires while the TAT for the PUCCH-associated TAG (e.g., TAG 1) is still running, the proposal suggests clearing the Type 1 CG resources. In this case, since the UE cannot use the Type 1 CG, there is also no need to perform the PUCCH transmission for the UEI report. In this case, the UE is better to release the PUCCH resource with the similar reasons as above. </w:t>
            </w:r>
          </w:p>
          <w:p w14:paraId="3067CD3B" w14:textId="77777777" w:rsidR="001911A3" w:rsidRDefault="001732B7">
            <w:pPr>
              <w:rPr>
                <w:lang w:eastAsia="sv-SE"/>
              </w:rPr>
            </w:pPr>
            <w:r>
              <w:rPr>
                <w:lang w:eastAsia="sv-SE"/>
              </w:rPr>
              <w:t>In section 2.3, rapporteur also emphasizes that without the report in PUSCH, the PUCCH notification is meaningless; and without PUCCH notification, the report in PUSCH cannot be received properly.</w:t>
            </w:r>
          </w:p>
        </w:tc>
      </w:tr>
      <w:tr w:rsidR="001911A3" w14:paraId="09C8F6A1" w14:textId="77777777">
        <w:tc>
          <w:tcPr>
            <w:tcW w:w="1614" w:type="dxa"/>
            <w:vAlign w:val="center"/>
          </w:tcPr>
          <w:p w14:paraId="3DC4B762" w14:textId="77777777" w:rsidR="001911A3" w:rsidRDefault="001732B7">
            <w:pPr>
              <w:jc w:val="center"/>
              <w:rPr>
                <w:rFonts w:eastAsia="SimSun"/>
                <w:lang w:eastAsia="zh-CN"/>
              </w:rPr>
            </w:pPr>
            <w:r>
              <w:rPr>
                <w:rFonts w:eastAsia="SimSun" w:hint="eastAsia"/>
                <w:lang w:eastAsia="zh-CN"/>
              </w:rPr>
              <w:t>O</w:t>
            </w:r>
            <w:r>
              <w:rPr>
                <w:rFonts w:eastAsia="SimSun"/>
                <w:lang w:eastAsia="zh-CN"/>
              </w:rPr>
              <w:t>PPO</w:t>
            </w:r>
          </w:p>
        </w:tc>
        <w:tc>
          <w:tcPr>
            <w:tcW w:w="1171" w:type="dxa"/>
            <w:vAlign w:val="center"/>
          </w:tcPr>
          <w:p w14:paraId="3EBBFC33" w14:textId="77777777" w:rsidR="001911A3" w:rsidRDefault="001732B7">
            <w:pPr>
              <w:jc w:val="center"/>
              <w:rPr>
                <w:rFonts w:eastAsia="SimSun"/>
                <w:lang w:eastAsia="zh-CN"/>
              </w:rPr>
            </w:pPr>
            <w:r>
              <w:rPr>
                <w:rFonts w:eastAsia="SimSun" w:hint="eastAsia"/>
                <w:lang w:eastAsia="zh-CN"/>
              </w:rPr>
              <w:t>Y</w:t>
            </w:r>
            <w:r>
              <w:rPr>
                <w:rFonts w:eastAsia="SimSun"/>
                <w:lang w:eastAsia="zh-CN"/>
              </w:rPr>
              <w:t>es</w:t>
            </w:r>
          </w:p>
        </w:tc>
        <w:tc>
          <w:tcPr>
            <w:tcW w:w="6846" w:type="dxa"/>
            <w:vAlign w:val="center"/>
          </w:tcPr>
          <w:p w14:paraId="4CC702F3" w14:textId="77777777" w:rsidR="001911A3" w:rsidRDefault="001911A3">
            <w:pPr>
              <w:jc w:val="center"/>
              <w:rPr>
                <w:lang w:eastAsia="sv-SE"/>
              </w:rPr>
            </w:pPr>
          </w:p>
        </w:tc>
      </w:tr>
      <w:tr w:rsidR="001911A3" w14:paraId="0798962B" w14:textId="77777777">
        <w:tc>
          <w:tcPr>
            <w:tcW w:w="1614" w:type="dxa"/>
            <w:vAlign w:val="center"/>
          </w:tcPr>
          <w:p w14:paraId="7DAA2380" w14:textId="77777777" w:rsidR="001911A3" w:rsidRDefault="001732B7">
            <w:pPr>
              <w:jc w:val="center"/>
              <w:rPr>
                <w:lang w:eastAsia="sv-SE"/>
              </w:rPr>
            </w:pPr>
            <w:r>
              <w:rPr>
                <w:lang w:eastAsia="sv-SE"/>
              </w:rPr>
              <w:t>ZTE</w:t>
            </w:r>
          </w:p>
        </w:tc>
        <w:tc>
          <w:tcPr>
            <w:tcW w:w="1171" w:type="dxa"/>
            <w:vAlign w:val="center"/>
          </w:tcPr>
          <w:p w14:paraId="0320DB5E" w14:textId="77777777" w:rsidR="001911A3" w:rsidRDefault="001732B7">
            <w:pPr>
              <w:jc w:val="center"/>
              <w:rPr>
                <w:lang w:eastAsia="sv-SE"/>
              </w:rPr>
            </w:pPr>
            <w:r>
              <w:rPr>
                <w:lang w:eastAsia="sv-SE"/>
              </w:rPr>
              <w:t>Yes</w:t>
            </w:r>
          </w:p>
        </w:tc>
        <w:tc>
          <w:tcPr>
            <w:tcW w:w="6846" w:type="dxa"/>
            <w:vAlign w:val="center"/>
          </w:tcPr>
          <w:p w14:paraId="1E8C4DFD" w14:textId="77777777" w:rsidR="001911A3" w:rsidRDefault="001911A3">
            <w:pPr>
              <w:rPr>
                <w:bCs/>
                <w:szCs w:val="20"/>
                <w:lang w:eastAsia="en-US"/>
              </w:rPr>
            </w:pPr>
          </w:p>
        </w:tc>
      </w:tr>
      <w:tr w:rsidR="001911A3" w14:paraId="5EEA92AA" w14:textId="77777777">
        <w:tc>
          <w:tcPr>
            <w:tcW w:w="1614" w:type="dxa"/>
            <w:vAlign w:val="center"/>
          </w:tcPr>
          <w:p w14:paraId="03C59D08" w14:textId="77777777" w:rsidR="001911A3" w:rsidRDefault="001732B7">
            <w:pPr>
              <w:jc w:val="center"/>
              <w:rPr>
                <w:lang w:eastAsia="sv-SE"/>
              </w:rPr>
            </w:pPr>
            <w:r>
              <w:rPr>
                <w:lang w:eastAsia="sv-SE"/>
              </w:rPr>
              <w:t>Nokia</w:t>
            </w:r>
          </w:p>
        </w:tc>
        <w:tc>
          <w:tcPr>
            <w:tcW w:w="1171" w:type="dxa"/>
            <w:vAlign w:val="center"/>
          </w:tcPr>
          <w:p w14:paraId="4F25F23B" w14:textId="77777777" w:rsidR="001911A3" w:rsidRDefault="001732B7">
            <w:pPr>
              <w:jc w:val="center"/>
              <w:rPr>
                <w:lang w:eastAsia="sv-SE"/>
              </w:rPr>
            </w:pPr>
            <w:r>
              <w:rPr>
                <w:lang w:eastAsia="sv-SE"/>
              </w:rPr>
              <w:t>Yes</w:t>
            </w:r>
          </w:p>
        </w:tc>
        <w:tc>
          <w:tcPr>
            <w:tcW w:w="6846" w:type="dxa"/>
            <w:vAlign w:val="center"/>
          </w:tcPr>
          <w:p w14:paraId="7DCA8F5B" w14:textId="77777777" w:rsidR="001911A3" w:rsidRDefault="001732B7">
            <w:pPr>
              <w:rPr>
                <w:bCs/>
                <w:szCs w:val="20"/>
                <w:lang w:eastAsia="en-US"/>
              </w:rPr>
            </w:pPr>
            <w:r>
              <w:rPr>
                <w:bCs/>
                <w:szCs w:val="20"/>
                <w:lang w:eastAsia="en-US"/>
              </w:rPr>
              <w:t xml:space="preserve">The corresponding agreement can be made for the FFS part in the last meeting. </w:t>
            </w:r>
          </w:p>
        </w:tc>
      </w:tr>
      <w:tr w:rsidR="001911A3" w14:paraId="7751DEE3" w14:textId="77777777">
        <w:tc>
          <w:tcPr>
            <w:tcW w:w="1614" w:type="dxa"/>
            <w:shd w:val="clear" w:color="auto" w:fill="auto"/>
            <w:vAlign w:val="center"/>
          </w:tcPr>
          <w:p w14:paraId="6809604B" w14:textId="77777777" w:rsidR="001911A3" w:rsidRDefault="001732B7">
            <w:pPr>
              <w:jc w:val="center"/>
              <w:rPr>
                <w:rFonts w:eastAsia="SimSun"/>
                <w:lang w:eastAsia="sv-SE"/>
              </w:rPr>
            </w:pPr>
            <w:r>
              <w:rPr>
                <w:rFonts w:eastAsia="SimSun" w:hint="eastAsia"/>
                <w:lang w:eastAsia="zh-CN"/>
              </w:rPr>
              <w:t>CMCC</w:t>
            </w:r>
          </w:p>
        </w:tc>
        <w:tc>
          <w:tcPr>
            <w:tcW w:w="1171" w:type="dxa"/>
            <w:shd w:val="clear" w:color="auto" w:fill="auto"/>
            <w:vAlign w:val="center"/>
          </w:tcPr>
          <w:p w14:paraId="4AC00399" w14:textId="77777777" w:rsidR="001911A3" w:rsidRDefault="001732B7">
            <w:pPr>
              <w:jc w:val="center"/>
              <w:rPr>
                <w:lang w:eastAsia="sv-SE"/>
              </w:rPr>
            </w:pPr>
            <w:r>
              <w:rPr>
                <w:lang w:eastAsia="sv-SE"/>
              </w:rPr>
              <w:t>Yes</w:t>
            </w:r>
          </w:p>
        </w:tc>
        <w:tc>
          <w:tcPr>
            <w:tcW w:w="6846" w:type="dxa"/>
            <w:vAlign w:val="center"/>
          </w:tcPr>
          <w:p w14:paraId="4356E311" w14:textId="77777777" w:rsidR="001911A3" w:rsidRDefault="001911A3">
            <w:pPr>
              <w:rPr>
                <w:bCs/>
                <w:szCs w:val="20"/>
                <w:lang w:eastAsia="en-US"/>
              </w:rPr>
            </w:pPr>
          </w:p>
        </w:tc>
      </w:tr>
      <w:tr w:rsidR="00116DDA" w14:paraId="700AA02C" w14:textId="77777777">
        <w:tc>
          <w:tcPr>
            <w:tcW w:w="1614" w:type="dxa"/>
            <w:shd w:val="clear" w:color="auto" w:fill="auto"/>
            <w:vAlign w:val="center"/>
          </w:tcPr>
          <w:p w14:paraId="41107EA6" w14:textId="034F8879" w:rsidR="00116DDA" w:rsidRDefault="00116DDA">
            <w:pPr>
              <w:jc w:val="center"/>
              <w:rPr>
                <w:rFonts w:eastAsia="SimSun"/>
                <w:lang w:eastAsia="zh-CN"/>
              </w:rPr>
            </w:pPr>
            <w:r>
              <w:rPr>
                <w:rFonts w:eastAsia="SimSun"/>
                <w:lang w:eastAsia="zh-CN"/>
              </w:rPr>
              <w:lastRenderedPageBreak/>
              <w:t>Ericsson</w:t>
            </w:r>
          </w:p>
        </w:tc>
        <w:tc>
          <w:tcPr>
            <w:tcW w:w="1171" w:type="dxa"/>
            <w:shd w:val="clear" w:color="auto" w:fill="auto"/>
            <w:vAlign w:val="center"/>
          </w:tcPr>
          <w:p w14:paraId="30D77C8C" w14:textId="3989E0F9" w:rsidR="00116DDA" w:rsidRDefault="00116DDA">
            <w:pPr>
              <w:jc w:val="center"/>
              <w:rPr>
                <w:lang w:eastAsia="sv-SE"/>
              </w:rPr>
            </w:pPr>
            <w:r>
              <w:rPr>
                <w:lang w:eastAsia="sv-SE"/>
              </w:rPr>
              <w:t>Yes</w:t>
            </w:r>
          </w:p>
        </w:tc>
        <w:tc>
          <w:tcPr>
            <w:tcW w:w="6846" w:type="dxa"/>
            <w:vAlign w:val="center"/>
          </w:tcPr>
          <w:p w14:paraId="55D1E352" w14:textId="77777777" w:rsidR="00116DDA" w:rsidRDefault="00116DDA">
            <w:pPr>
              <w:rPr>
                <w:bCs/>
                <w:szCs w:val="20"/>
                <w:lang w:eastAsia="en-US"/>
              </w:rPr>
            </w:pPr>
          </w:p>
        </w:tc>
      </w:tr>
      <w:tr w:rsidR="007848C5" w14:paraId="0FB8E20B" w14:textId="77777777">
        <w:tc>
          <w:tcPr>
            <w:tcW w:w="1614" w:type="dxa"/>
            <w:shd w:val="clear" w:color="auto" w:fill="auto"/>
            <w:vAlign w:val="center"/>
          </w:tcPr>
          <w:p w14:paraId="5FEFE7FE" w14:textId="11E13461" w:rsidR="007848C5" w:rsidRDefault="007848C5">
            <w:pPr>
              <w:jc w:val="center"/>
              <w:rPr>
                <w:rFonts w:eastAsia="SimSun"/>
                <w:lang w:eastAsia="zh-CN"/>
              </w:rPr>
            </w:pPr>
            <w:r>
              <w:rPr>
                <w:rFonts w:eastAsia="SimSun"/>
                <w:lang w:eastAsia="zh-CN"/>
              </w:rPr>
              <w:t>Samsung</w:t>
            </w:r>
          </w:p>
        </w:tc>
        <w:tc>
          <w:tcPr>
            <w:tcW w:w="1171" w:type="dxa"/>
            <w:shd w:val="clear" w:color="auto" w:fill="auto"/>
            <w:vAlign w:val="center"/>
          </w:tcPr>
          <w:p w14:paraId="11A3E12E" w14:textId="4309C85D" w:rsidR="007848C5" w:rsidRDefault="007848C5">
            <w:pPr>
              <w:jc w:val="center"/>
              <w:rPr>
                <w:lang w:eastAsia="sv-SE"/>
              </w:rPr>
            </w:pPr>
            <w:r>
              <w:rPr>
                <w:lang w:eastAsia="sv-SE"/>
              </w:rPr>
              <w:t>Yes</w:t>
            </w:r>
          </w:p>
        </w:tc>
        <w:tc>
          <w:tcPr>
            <w:tcW w:w="6846" w:type="dxa"/>
            <w:vAlign w:val="center"/>
          </w:tcPr>
          <w:p w14:paraId="457475CE" w14:textId="17285DB3" w:rsidR="007848C5" w:rsidRDefault="005F7A61">
            <w:pPr>
              <w:rPr>
                <w:bCs/>
                <w:szCs w:val="20"/>
                <w:lang w:eastAsia="en-US"/>
              </w:rPr>
            </w:pPr>
            <w:r>
              <w:rPr>
                <w:bCs/>
                <w:szCs w:val="20"/>
                <w:lang w:eastAsia="en-US"/>
              </w:rPr>
              <w:t>Regarding the case that PUCCH resource and type-1 CG are on different serving cells</w:t>
            </w:r>
            <w:r w:rsidR="00434629">
              <w:rPr>
                <w:bCs/>
                <w:szCs w:val="20"/>
                <w:lang w:eastAsia="en-US"/>
              </w:rPr>
              <w:t xml:space="preserve"> and on different TAGs, if the TAT of only one cell is expired while the other is still running, releasing/clearing both resources can be an optimization for efficient resource allocation, but may not be necessary. </w:t>
            </w:r>
            <w:r>
              <w:rPr>
                <w:bCs/>
                <w:szCs w:val="20"/>
                <w:lang w:eastAsia="en-US"/>
              </w:rPr>
              <w:t xml:space="preserve"> </w:t>
            </w:r>
          </w:p>
          <w:p w14:paraId="37A21C6C" w14:textId="314517E9" w:rsidR="005F7A61" w:rsidRDefault="00434629">
            <w:pPr>
              <w:rPr>
                <w:bCs/>
                <w:szCs w:val="20"/>
                <w:lang w:eastAsia="en-US"/>
              </w:rPr>
            </w:pPr>
            <w:r>
              <w:rPr>
                <w:bCs/>
                <w:szCs w:val="20"/>
                <w:lang w:eastAsia="en-US"/>
              </w:rPr>
              <w:t>For example, i</w:t>
            </w:r>
            <w:r w:rsidR="005F7A61">
              <w:rPr>
                <w:bCs/>
                <w:szCs w:val="20"/>
                <w:lang w:eastAsia="en-US"/>
              </w:rPr>
              <w:t>f PUCCH resource is released due to serving cell #1’s TAT expired and type-1 CG is on serving cell #2 whose TAT is still running,</w:t>
            </w:r>
            <w:r w:rsidR="002166DB">
              <w:rPr>
                <w:bCs/>
                <w:szCs w:val="20"/>
                <w:lang w:eastAsia="en-US"/>
              </w:rPr>
              <w:t xml:space="preserve"> </w:t>
            </w:r>
            <w:r w:rsidR="005F7A61">
              <w:rPr>
                <w:bCs/>
                <w:szCs w:val="20"/>
                <w:lang w:eastAsia="en-US"/>
              </w:rPr>
              <w:t>cell #1 can be recovered</w:t>
            </w:r>
            <w:r w:rsidR="00D9177A">
              <w:rPr>
                <w:bCs/>
                <w:szCs w:val="20"/>
                <w:lang w:eastAsia="en-US"/>
              </w:rPr>
              <w:t xml:space="preserve"> and PUCCH resource can be reconfigured on cell #1</w:t>
            </w:r>
            <w:r>
              <w:rPr>
                <w:bCs/>
                <w:szCs w:val="20"/>
                <w:lang w:eastAsia="en-US"/>
              </w:rPr>
              <w:t>.</w:t>
            </w:r>
            <w:r w:rsidR="005F7A61">
              <w:rPr>
                <w:bCs/>
                <w:szCs w:val="20"/>
                <w:lang w:eastAsia="en-US"/>
              </w:rPr>
              <w:t xml:space="preserve"> </w:t>
            </w:r>
          </w:p>
          <w:p w14:paraId="57025662" w14:textId="291D358E" w:rsidR="005F7A61" w:rsidRPr="00BE2CC1" w:rsidRDefault="00434629">
            <w:pPr>
              <w:rPr>
                <w:bCs/>
                <w:szCs w:val="20"/>
                <w:lang w:eastAsia="zh-CN"/>
              </w:rPr>
            </w:pPr>
            <w:r>
              <w:rPr>
                <w:bCs/>
                <w:szCs w:val="20"/>
                <w:lang w:eastAsia="en-US"/>
              </w:rPr>
              <w:t xml:space="preserve">If PUCCH resource is on serving cell #1 whose TAT is still running and type-1 CG on serving cell #2 is cleared due to serving cell #2’s TAT expired, it could be beneficial to still transmit PUCCH for notification, and NW can recover TAT on cell #2 if the report is needed since NW knows the </w:t>
            </w:r>
            <w:r w:rsidR="003837DC">
              <w:rPr>
                <w:bCs/>
                <w:szCs w:val="20"/>
                <w:lang w:eastAsia="en-US"/>
              </w:rPr>
              <w:t xml:space="preserve">expiry, </w:t>
            </w:r>
            <w:r w:rsidR="002166DB">
              <w:rPr>
                <w:bCs/>
                <w:szCs w:val="20"/>
                <w:lang w:eastAsia="en-US"/>
              </w:rPr>
              <w:t>or NW</w:t>
            </w:r>
            <w:r>
              <w:rPr>
                <w:bCs/>
                <w:szCs w:val="20"/>
                <w:lang w:eastAsia="en-US"/>
              </w:rPr>
              <w:t xml:space="preserve"> may just leave it</w:t>
            </w:r>
            <w:r w:rsidR="003837DC">
              <w:rPr>
                <w:bCs/>
                <w:szCs w:val="20"/>
                <w:lang w:eastAsia="en-US"/>
              </w:rPr>
              <w:t xml:space="preserve"> as the report may not be critical</w:t>
            </w:r>
            <w:r>
              <w:rPr>
                <w:bCs/>
                <w:szCs w:val="20"/>
                <w:lang w:eastAsia="en-US"/>
              </w:rPr>
              <w:t xml:space="preserve">. </w:t>
            </w:r>
          </w:p>
        </w:tc>
      </w:tr>
      <w:tr w:rsidR="00882E27" w14:paraId="4B5A2A81" w14:textId="77777777">
        <w:tc>
          <w:tcPr>
            <w:tcW w:w="1614" w:type="dxa"/>
            <w:shd w:val="clear" w:color="auto" w:fill="auto"/>
            <w:vAlign w:val="center"/>
          </w:tcPr>
          <w:p w14:paraId="793EE2B1" w14:textId="767347F2" w:rsidR="00882E27" w:rsidRDefault="00B85ECD">
            <w:pPr>
              <w:jc w:val="center"/>
              <w:rPr>
                <w:rFonts w:eastAsia="SimSun"/>
                <w:lang w:eastAsia="zh-CN"/>
              </w:rPr>
            </w:pPr>
            <w:r>
              <w:rPr>
                <w:rFonts w:eastAsia="SimSun"/>
                <w:lang w:eastAsia="zh-CN"/>
              </w:rPr>
              <w:t>Apple</w:t>
            </w:r>
          </w:p>
        </w:tc>
        <w:tc>
          <w:tcPr>
            <w:tcW w:w="1171" w:type="dxa"/>
            <w:shd w:val="clear" w:color="auto" w:fill="auto"/>
            <w:vAlign w:val="center"/>
          </w:tcPr>
          <w:p w14:paraId="7C8B9077" w14:textId="4A0575B8" w:rsidR="00882E27" w:rsidRDefault="00B85ECD">
            <w:pPr>
              <w:jc w:val="center"/>
              <w:rPr>
                <w:lang w:eastAsia="sv-SE"/>
              </w:rPr>
            </w:pPr>
            <w:r>
              <w:rPr>
                <w:lang w:eastAsia="sv-SE"/>
              </w:rPr>
              <w:t>Yes</w:t>
            </w:r>
          </w:p>
        </w:tc>
        <w:tc>
          <w:tcPr>
            <w:tcW w:w="6846" w:type="dxa"/>
            <w:vAlign w:val="center"/>
          </w:tcPr>
          <w:p w14:paraId="1132224A" w14:textId="77777777" w:rsidR="00882E27" w:rsidRDefault="00882E27">
            <w:pPr>
              <w:rPr>
                <w:bCs/>
                <w:szCs w:val="20"/>
                <w:lang w:eastAsia="en-US"/>
              </w:rPr>
            </w:pPr>
          </w:p>
        </w:tc>
      </w:tr>
    </w:tbl>
    <w:p w14:paraId="4A97432C" w14:textId="534D8C3E" w:rsidR="001911A3" w:rsidRDefault="001911A3">
      <w:pPr>
        <w:rPr>
          <w:lang w:eastAsia="en-US"/>
        </w:rPr>
      </w:pPr>
    </w:p>
    <w:p w14:paraId="6E07E117" w14:textId="6CFA7078" w:rsidR="007848C5" w:rsidRPr="00D750DC" w:rsidRDefault="00BA6C20">
      <w:pPr>
        <w:rPr>
          <w:b/>
          <w:color w:val="0070C0"/>
          <w:lang w:eastAsia="en-US"/>
        </w:rPr>
      </w:pPr>
      <w:r w:rsidRPr="00D750DC">
        <w:rPr>
          <w:b/>
          <w:color w:val="0070C0"/>
          <w:lang w:eastAsia="en-US"/>
        </w:rPr>
        <w:t>Summary</w:t>
      </w:r>
      <w:r w:rsidR="007848C5" w:rsidRPr="00D750DC">
        <w:rPr>
          <w:b/>
          <w:color w:val="0070C0"/>
          <w:lang w:eastAsia="en-US"/>
        </w:rPr>
        <w:t xml:space="preserve">: </w:t>
      </w:r>
    </w:p>
    <w:p w14:paraId="610A1019" w14:textId="7F049653" w:rsidR="001732B7" w:rsidRDefault="007848C5">
      <w:pPr>
        <w:rPr>
          <w:color w:val="0070C0"/>
          <w:lang w:eastAsia="en-US"/>
        </w:rPr>
      </w:pPr>
      <w:r>
        <w:rPr>
          <w:color w:val="0070C0"/>
          <w:lang w:eastAsia="en-US"/>
        </w:rPr>
        <w:t xml:space="preserve">All agree with the following proposal. </w:t>
      </w:r>
    </w:p>
    <w:p w14:paraId="71716A71" w14:textId="5D38C3A1" w:rsidR="007848C5" w:rsidRPr="007848C5" w:rsidRDefault="00B72B27">
      <w:pPr>
        <w:rPr>
          <w:color w:val="0070C0"/>
          <w:lang w:eastAsia="en-US"/>
        </w:rPr>
      </w:pPr>
      <w:r>
        <w:rPr>
          <w:b/>
          <w:color w:val="0070C0"/>
          <w:szCs w:val="20"/>
          <w:lang w:eastAsia="en-US"/>
        </w:rPr>
        <w:t>P</w:t>
      </w:r>
      <w:r w:rsidR="006A4C42">
        <w:rPr>
          <w:b/>
          <w:color w:val="0070C0"/>
          <w:szCs w:val="20"/>
          <w:lang w:eastAsia="en-US"/>
        </w:rPr>
        <w:t xml:space="preserve">roposal </w:t>
      </w:r>
      <w:r>
        <w:rPr>
          <w:b/>
          <w:color w:val="0070C0"/>
          <w:szCs w:val="20"/>
          <w:lang w:eastAsia="en-US"/>
        </w:rPr>
        <w:t>1</w:t>
      </w:r>
      <w:r w:rsidR="006F3513">
        <w:rPr>
          <w:b/>
          <w:color w:val="0070C0"/>
          <w:szCs w:val="20"/>
          <w:lang w:eastAsia="en-US"/>
        </w:rPr>
        <w:t xml:space="preserve"> (1</w:t>
      </w:r>
      <w:r w:rsidR="003D64C1">
        <w:rPr>
          <w:b/>
          <w:color w:val="0070C0"/>
          <w:szCs w:val="20"/>
          <w:lang w:eastAsia="en-US"/>
        </w:rPr>
        <w:t>2</w:t>
      </w:r>
      <w:r w:rsidR="006F3513">
        <w:rPr>
          <w:b/>
          <w:color w:val="0070C0"/>
          <w:szCs w:val="20"/>
          <w:lang w:eastAsia="en-US"/>
        </w:rPr>
        <w:t>/1</w:t>
      </w:r>
      <w:r w:rsidR="003D64C1">
        <w:rPr>
          <w:b/>
          <w:color w:val="0070C0"/>
          <w:szCs w:val="20"/>
          <w:lang w:eastAsia="en-US"/>
        </w:rPr>
        <w:t>2</w:t>
      </w:r>
      <w:r w:rsidR="006F3513">
        <w:rPr>
          <w:b/>
          <w:color w:val="0070C0"/>
          <w:szCs w:val="20"/>
          <w:lang w:eastAsia="en-US"/>
        </w:rPr>
        <w:t>)</w:t>
      </w:r>
      <w:r>
        <w:rPr>
          <w:b/>
          <w:color w:val="0070C0"/>
          <w:szCs w:val="20"/>
          <w:lang w:eastAsia="en-US"/>
        </w:rPr>
        <w:t xml:space="preserve">: </w:t>
      </w:r>
      <w:r w:rsidR="007848C5" w:rsidRPr="007848C5">
        <w:rPr>
          <w:b/>
          <w:color w:val="0070C0"/>
          <w:szCs w:val="20"/>
          <w:lang w:eastAsia="en-US"/>
        </w:rPr>
        <w:t>If the PUCCH</w:t>
      </w:r>
      <w:r w:rsidR="003F2229">
        <w:rPr>
          <w:b/>
          <w:color w:val="0070C0"/>
          <w:szCs w:val="20"/>
          <w:lang w:eastAsia="en-US"/>
        </w:rPr>
        <w:t xml:space="preserve"> of</w:t>
      </w:r>
      <w:r w:rsidR="007848C5" w:rsidRPr="007848C5">
        <w:rPr>
          <w:b/>
          <w:color w:val="0070C0"/>
          <w:szCs w:val="20"/>
          <w:lang w:eastAsia="en-US"/>
        </w:rPr>
        <w:t xml:space="preserve"> a UEI report configuration is pointed to a </w:t>
      </w:r>
      <w:proofErr w:type="spellStart"/>
      <w:r w:rsidR="007848C5" w:rsidRPr="007848C5">
        <w:rPr>
          <w:b/>
          <w:color w:val="0070C0"/>
          <w:szCs w:val="20"/>
          <w:lang w:eastAsia="en-US"/>
        </w:rPr>
        <w:t>SCell</w:t>
      </w:r>
      <w:proofErr w:type="spellEnd"/>
      <w:r w:rsidR="007848C5" w:rsidRPr="007848C5">
        <w:rPr>
          <w:b/>
          <w:color w:val="0070C0"/>
          <w:szCs w:val="20"/>
          <w:lang w:eastAsia="en-US"/>
        </w:rPr>
        <w:t xml:space="preserve"> whose TAT of the single </w:t>
      </w:r>
      <w:proofErr w:type="spellStart"/>
      <w:r w:rsidR="007848C5" w:rsidRPr="007848C5">
        <w:rPr>
          <w:b/>
          <w:color w:val="0070C0"/>
          <w:szCs w:val="20"/>
          <w:lang w:eastAsia="en-US"/>
        </w:rPr>
        <w:t>sTAG</w:t>
      </w:r>
      <w:proofErr w:type="spellEnd"/>
      <w:r w:rsidR="007848C5" w:rsidRPr="007848C5">
        <w:rPr>
          <w:b/>
          <w:color w:val="0070C0"/>
          <w:szCs w:val="20"/>
          <w:lang w:eastAsia="en-US"/>
        </w:rPr>
        <w:t xml:space="preserve"> is expired, this PUCCH for the </w:t>
      </w:r>
      <w:proofErr w:type="spellStart"/>
      <w:r w:rsidR="007848C5" w:rsidRPr="007848C5">
        <w:rPr>
          <w:b/>
          <w:color w:val="0070C0"/>
          <w:szCs w:val="20"/>
          <w:lang w:eastAsia="en-US"/>
        </w:rPr>
        <w:t>SCell</w:t>
      </w:r>
      <w:proofErr w:type="spellEnd"/>
      <w:r w:rsidR="007848C5" w:rsidRPr="007848C5">
        <w:rPr>
          <w:b/>
          <w:color w:val="0070C0"/>
          <w:szCs w:val="20"/>
          <w:lang w:eastAsia="en-US"/>
        </w:rPr>
        <w:t xml:space="preserve"> is released by RRC. </w:t>
      </w:r>
      <w:r w:rsidR="003F2229" w:rsidRPr="007848C5">
        <w:rPr>
          <w:b/>
          <w:color w:val="0070C0"/>
          <w:szCs w:val="20"/>
          <w:lang w:eastAsia="en-US"/>
        </w:rPr>
        <w:t xml:space="preserve">If </w:t>
      </w:r>
      <w:r w:rsidR="003F2229">
        <w:rPr>
          <w:b/>
          <w:color w:val="0070C0"/>
          <w:szCs w:val="20"/>
          <w:lang w:eastAsia="en-US"/>
        </w:rPr>
        <w:t xml:space="preserve">the </w:t>
      </w:r>
      <w:r w:rsidR="003F2229" w:rsidRPr="007848C5">
        <w:rPr>
          <w:b/>
          <w:color w:val="0070C0"/>
          <w:szCs w:val="20"/>
          <w:lang w:eastAsia="en-US"/>
        </w:rPr>
        <w:t xml:space="preserve">type-1 CG of a UEI report configuration is pointed to a </w:t>
      </w:r>
      <w:proofErr w:type="spellStart"/>
      <w:r w:rsidR="003F2229" w:rsidRPr="007848C5">
        <w:rPr>
          <w:b/>
          <w:color w:val="0070C0"/>
          <w:szCs w:val="20"/>
          <w:lang w:eastAsia="en-US"/>
        </w:rPr>
        <w:t>SCell</w:t>
      </w:r>
      <w:proofErr w:type="spellEnd"/>
      <w:r w:rsidR="003F2229" w:rsidRPr="007848C5">
        <w:rPr>
          <w:b/>
          <w:color w:val="0070C0"/>
          <w:szCs w:val="20"/>
          <w:lang w:eastAsia="en-US"/>
        </w:rPr>
        <w:t xml:space="preserve"> whose TAT of the single </w:t>
      </w:r>
      <w:proofErr w:type="spellStart"/>
      <w:r w:rsidR="003F2229" w:rsidRPr="007848C5">
        <w:rPr>
          <w:b/>
          <w:color w:val="0070C0"/>
          <w:szCs w:val="20"/>
          <w:lang w:eastAsia="en-US"/>
        </w:rPr>
        <w:t>sTAG</w:t>
      </w:r>
      <w:proofErr w:type="spellEnd"/>
      <w:r w:rsidR="003F2229" w:rsidRPr="007848C5">
        <w:rPr>
          <w:b/>
          <w:color w:val="0070C0"/>
          <w:szCs w:val="20"/>
          <w:lang w:eastAsia="en-US"/>
        </w:rPr>
        <w:t xml:space="preserve"> is expired, this type-1 CG for the </w:t>
      </w:r>
      <w:proofErr w:type="spellStart"/>
      <w:r w:rsidR="003F2229" w:rsidRPr="007848C5">
        <w:rPr>
          <w:b/>
          <w:color w:val="0070C0"/>
          <w:szCs w:val="20"/>
          <w:lang w:eastAsia="en-US"/>
        </w:rPr>
        <w:t>SCell</w:t>
      </w:r>
      <w:proofErr w:type="spellEnd"/>
      <w:r w:rsidR="003F2229" w:rsidRPr="007848C5">
        <w:rPr>
          <w:b/>
          <w:color w:val="0070C0"/>
          <w:szCs w:val="20"/>
          <w:lang w:eastAsia="en-US"/>
        </w:rPr>
        <w:t xml:space="preserve"> is cleared as a configured UL grant. </w:t>
      </w:r>
      <w:r w:rsidR="007848C5" w:rsidRPr="007848C5">
        <w:rPr>
          <w:b/>
          <w:color w:val="0070C0"/>
          <w:szCs w:val="20"/>
          <w:lang w:eastAsia="en-US"/>
        </w:rPr>
        <w:t>There is no MAC specification impact.</w:t>
      </w:r>
    </w:p>
    <w:p w14:paraId="24D95039" w14:textId="4301B29C" w:rsidR="007848C5" w:rsidRDefault="007848C5">
      <w:pPr>
        <w:rPr>
          <w:color w:val="0070C0"/>
          <w:lang w:eastAsia="en-US"/>
        </w:rPr>
      </w:pPr>
      <w:r>
        <w:rPr>
          <w:color w:val="0070C0"/>
          <w:lang w:eastAsia="en-US"/>
        </w:rPr>
        <w:t xml:space="preserve">One company mentioned </w:t>
      </w:r>
      <w:r w:rsidR="003837DC">
        <w:rPr>
          <w:color w:val="0070C0"/>
          <w:lang w:eastAsia="en-US"/>
        </w:rPr>
        <w:t xml:space="preserve">that </w:t>
      </w:r>
      <w:r w:rsidR="002166DB">
        <w:rPr>
          <w:color w:val="0070C0"/>
          <w:lang w:eastAsia="en-US"/>
        </w:rPr>
        <w:t xml:space="preserve">for a UEI report the </w:t>
      </w:r>
      <w:r>
        <w:rPr>
          <w:color w:val="0070C0"/>
          <w:lang w:eastAsia="en-US"/>
        </w:rPr>
        <w:t xml:space="preserve">PUCCH resource and </w:t>
      </w:r>
      <w:r w:rsidR="002166DB">
        <w:rPr>
          <w:color w:val="0070C0"/>
          <w:lang w:eastAsia="en-US"/>
        </w:rPr>
        <w:t xml:space="preserve">the </w:t>
      </w:r>
      <w:r>
        <w:rPr>
          <w:color w:val="0070C0"/>
          <w:lang w:eastAsia="en-US"/>
        </w:rPr>
        <w:t xml:space="preserve">type-1 CG can be configured on different serving cells </w:t>
      </w:r>
      <w:r w:rsidR="002166DB">
        <w:rPr>
          <w:color w:val="0070C0"/>
          <w:lang w:eastAsia="en-US"/>
        </w:rPr>
        <w:t>belonging to different TAGs</w:t>
      </w:r>
      <w:r w:rsidR="003837DC">
        <w:rPr>
          <w:color w:val="0070C0"/>
          <w:lang w:eastAsia="en-US"/>
        </w:rPr>
        <w:t>, s</w:t>
      </w:r>
      <w:r>
        <w:rPr>
          <w:color w:val="0070C0"/>
          <w:lang w:eastAsia="en-US"/>
        </w:rPr>
        <w:t>ince the two resources should be used together for a UEI report, if either one resource is released/cleared due to TAT expired the other one should also be released</w:t>
      </w:r>
      <w:r w:rsidR="002166DB">
        <w:rPr>
          <w:color w:val="0070C0"/>
          <w:lang w:eastAsia="en-US"/>
        </w:rPr>
        <w:t>/cleared</w:t>
      </w:r>
      <w:r>
        <w:rPr>
          <w:color w:val="0070C0"/>
          <w:lang w:eastAsia="en-US"/>
        </w:rPr>
        <w:t xml:space="preserve">. </w:t>
      </w:r>
      <w:r w:rsidR="003837DC">
        <w:rPr>
          <w:color w:val="0070C0"/>
          <w:lang w:eastAsia="en-US"/>
        </w:rPr>
        <w:t>In Rapporteur’s view, t</w:t>
      </w:r>
      <w:r>
        <w:rPr>
          <w:color w:val="0070C0"/>
          <w:lang w:eastAsia="en-US"/>
        </w:rPr>
        <w:t>his is a</w:t>
      </w:r>
      <w:r w:rsidR="003837DC">
        <w:rPr>
          <w:color w:val="0070C0"/>
          <w:lang w:eastAsia="en-US"/>
        </w:rPr>
        <w:t xml:space="preserve">n </w:t>
      </w:r>
      <w:r>
        <w:rPr>
          <w:color w:val="0070C0"/>
          <w:lang w:eastAsia="en-US"/>
        </w:rPr>
        <w:t>optimization</w:t>
      </w:r>
      <w:r w:rsidR="003837DC">
        <w:rPr>
          <w:color w:val="0070C0"/>
          <w:lang w:eastAsia="en-US"/>
        </w:rPr>
        <w:t xml:space="preserve"> for efficient resource allocation</w:t>
      </w:r>
      <w:r>
        <w:rPr>
          <w:color w:val="0070C0"/>
          <w:lang w:eastAsia="en-US"/>
        </w:rPr>
        <w:t xml:space="preserve">, which </w:t>
      </w:r>
      <w:r w:rsidR="00B72B27">
        <w:rPr>
          <w:color w:val="0070C0"/>
          <w:lang w:eastAsia="en-US"/>
        </w:rPr>
        <w:t>is not critical considering the end of Rel-19</w:t>
      </w:r>
      <w:r w:rsidR="003837DC">
        <w:rPr>
          <w:color w:val="0070C0"/>
          <w:lang w:eastAsia="en-US"/>
        </w:rPr>
        <w:t>. Companies can submit contributions on this if interested. It can be further discussed if more are interested</w:t>
      </w:r>
      <w:r w:rsidR="00B72B27">
        <w:rPr>
          <w:color w:val="0070C0"/>
          <w:lang w:eastAsia="en-US"/>
        </w:rPr>
        <w:t xml:space="preserve"> based on contribution</w:t>
      </w:r>
      <w:r w:rsidR="002166DB">
        <w:rPr>
          <w:color w:val="0070C0"/>
          <w:lang w:eastAsia="en-US"/>
        </w:rPr>
        <w:t>s</w:t>
      </w:r>
      <w:r w:rsidR="00B72B27">
        <w:rPr>
          <w:color w:val="0070C0"/>
          <w:lang w:eastAsia="en-US"/>
        </w:rPr>
        <w:t>.</w:t>
      </w:r>
      <w:r w:rsidR="003837DC">
        <w:rPr>
          <w:color w:val="0070C0"/>
          <w:lang w:eastAsia="en-US"/>
        </w:rPr>
        <w:t xml:space="preserve">  </w:t>
      </w:r>
    </w:p>
    <w:p w14:paraId="73436A7D" w14:textId="77777777" w:rsidR="007848C5" w:rsidRPr="001732B7" w:rsidRDefault="007848C5">
      <w:pPr>
        <w:rPr>
          <w:color w:val="0070C0"/>
          <w:lang w:eastAsia="en-US"/>
        </w:rPr>
      </w:pPr>
    </w:p>
    <w:p w14:paraId="6455221B" w14:textId="77777777" w:rsidR="001911A3" w:rsidRDefault="001732B7">
      <w:pPr>
        <w:pStyle w:val="Heading2"/>
      </w:pPr>
      <w:r>
        <w:t xml:space="preserve">Issue 2: Does UE initiate RACH when UEI report is triggered and to be transmitted but TAT is expired? </w:t>
      </w:r>
    </w:p>
    <w:p w14:paraId="46A60A87" w14:textId="77777777" w:rsidR="001911A3" w:rsidRDefault="001732B7">
      <w:pPr>
        <w:rPr>
          <w:lang w:eastAsia="en-US"/>
        </w:rPr>
      </w:pPr>
      <w:r>
        <w:rPr>
          <w:lang w:eastAsia="en-US"/>
        </w:rPr>
        <w:t xml:space="preserve">Based on discussion during RAN2#130 meeting, different options are listed below. </w:t>
      </w:r>
    </w:p>
    <w:p w14:paraId="7B747E27" w14:textId="77777777" w:rsidR="001911A3" w:rsidRDefault="001732B7">
      <w:pPr>
        <w:rPr>
          <w:lang w:eastAsia="en-US"/>
        </w:rPr>
      </w:pPr>
      <w:r>
        <w:rPr>
          <w:b/>
          <w:lang w:eastAsia="en-US"/>
        </w:rPr>
        <w:t>Option 1</w:t>
      </w:r>
      <w:r>
        <w:rPr>
          <w:lang w:eastAsia="en-US"/>
        </w:rPr>
        <w:t>: UE does not initiate RACH when</w:t>
      </w:r>
      <w:r>
        <w:t xml:space="preserve"> UEI report is triggered and to be transmitted but </w:t>
      </w:r>
      <w:r>
        <w:rPr>
          <w:lang w:eastAsia="en-US"/>
        </w:rPr>
        <w:t xml:space="preserve">TAT (associated to the UEI report resource) is expired. </w:t>
      </w:r>
    </w:p>
    <w:p w14:paraId="01D28ACC" w14:textId="77777777" w:rsidR="001911A3" w:rsidRDefault="001732B7">
      <w:pPr>
        <w:pStyle w:val="ListParagraph"/>
        <w:numPr>
          <w:ilvl w:val="0"/>
          <w:numId w:val="7"/>
        </w:numPr>
        <w:rPr>
          <w:sz w:val="20"/>
          <w:szCs w:val="20"/>
          <w:lang w:eastAsia="en-US"/>
        </w:rPr>
      </w:pPr>
      <w:r>
        <w:rPr>
          <w:sz w:val="20"/>
          <w:szCs w:val="20"/>
          <w:lang w:eastAsia="en-US"/>
        </w:rPr>
        <w:t xml:space="preserve">This option follows legacy behavior upon TAT expired (i.e., CSI report is not transmitted), and has no specification impact. </w:t>
      </w:r>
    </w:p>
    <w:p w14:paraId="381370A5" w14:textId="77777777" w:rsidR="001911A3" w:rsidRDefault="001732B7">
      <w:pPr>
        <w:pStyle w:val="ListParagraph"/>
        <w:numPr>
          <w:ilvl w:val="0"/>
          <w:numId w:val="7"/>
        </w:numPr>
        <w:rPr>
          <w:sz w:val="20"/>
          <w:szCs w:val="20"/>
          <w:lang w:eastAsia="en-US"/>
        </w:rPr>
      </w:pPr>
      <w:r>
        <w:rPr>
          <w:sz w:val="20"/>
          <w:szCs w:val="20"/>
          <w:lang w:eastAsia="en-US"/>
        </w:rPr>
        <w:t xml:space="preserve">UE can wait for PDCCH ordered RACH for UL resynchronization and RRC reconfiguration for new resource, and can rely on BFD/BFR for the worse case. </w:t>
      </w:r>
    </w:p>
    <w:p w14:paraId="15504BE8" w14:textId="77777777" w:rsidR="001911A3" w:rsidRDefault="001732B7">
      <w:pPr>
        <w:pStyle w:val="ListParagraph"/>
        <w:numPr>
          <w:ilvl w:val="0"/>
          <w:numId w:val="7"/>
        </w:numPr>
        <w:rPr>
          <w:sz w:val="20"/>
          <w:szCs w:val="20"/>
          <w:lang w:eastAsia="en-US"/>
        </w:rPr>
      </w:pPr>
      <w:r>
        <w:rPr>
          <w:sz w:val="20"/>
          <w:szCs w:val="20"/>
          <w:lang w:eastAsia="en-US"/>
        </w:rPr>
        <w:t>This is a unified solution for mode-A and mode-B.</w:t>
      </w:r>
    </w:p>
    <w:p w14:paraId="2E7AB485" w14:textId="77777777" w:rsidR="001911A3" w:rsidRDefault="001732B7">
      <w:pPr>
        <w:spacing w:before="240"/>
        <w:rPr>
          <w:lang w:eastAsia="en-US"/>
        </w:rPr>
      </w:pPr>
      <w:r>
        <w:rPr>
          <w:b/>
          <w:lang w:eastAsia="en-US"/>
        </w:rPr>
        <w:t>Option 2</w:t>
      </w:r>
      <w:r>
        <w:rPr>
          <w:lang w:eastAsia="en-US"/>
        </w:rPr>
        <w:t>: UE initiates RACH when</w:t>
      </w:r>
      <w:r>
        <w:t xml:space="preserve"> UEI report is triggered and to be transmitted but there is no PUCCH or type-1 CG as the associated </w:t>
      </w:r>
      <w:r>
        <w:rPr>
          <w:lang w:eastAsia="en-US"/>
        </w:rPr>
        <w:t xml:space="preserve">TAT is expired, and UE waits for NW to reconfigure new resource for UEI report. </w:t>
      </w:r>
    </w:p>
    <w:p w14:paraId="42ECA89B" w14:textId="77777777" w:rsidR="001911A3" w:rsidRDefault="001732B7">
      <w:pPr>
        <w:pStyle w:val="ListParagraph"/>
        <w:numPr>
          <w:ilvl w:val="0"/>
          <w:numId w:val="8"/>
        </w:numPr>
        <w:rPr>
          <w:sz w:val="20"/>
          <w:szCs w:val="20"/>
          <w:lang w:eastAsia="en-US"/>
        </w:rPr>
      </w:pPr>
      <w:r>
        <w:rPr>
          <w:sz w:val="20"/>
          <w:szCs w:val="20"/>
          <w:lang w:eastAsia="en-US"/>
        </w:rPr>
        <w:t>The concern raised during the meeting is that the triggered UEI report may become stale and be discarded while performing RACH</w:t>
      </w:r>
      <w:r>
        <w:rPr>
          <w:sz w:val="20"/>
          <w:szCs w:val="20"/>
        </w:rPr>
        <w:t xml:space="preserve"> </w:t>
      </w:r>
      <w:r>
        <w:rPr>
          <w:sz w:val="20"/>
          <w:szCs w:val="20"/>
          <w:lang w:eastAsia="en-US"/>
        </w:rPr>
        <w:t xml:space="preserve">and waiting for new resources, so it is not necessary to initiate RACH. However, whether to maintain/discard a triggered report in certain timeline may be purely up to UE implementation or RAN1 issue, and we don’t need to discuss here. </w:t>
      </w:r>
    </w:p>
    <w:p w14:paraId="2F278DDD" w14:textId="77777777" w:rsidR="001911A3" w:rsidRDefault="001732B7">
      <w:pPr>
        <w:pStyle w:val="ListParagraph"/>
        <w:numPr>
          <w:ilvl w:val="0"/>
          <w:numId w:val="8"/>
        </w:numPr>
        <w:rPr>
          <w:sz w:val="20"/>
          <w:szCs w:val="20"/>
          <w:lang w:eastAsia="en-US"/>
        </w:rPr>
      </w:pPr>
      <w:r>
        <w:rPr>
          <w:sz w:val="20"/>
          <w:szCs w:val="20"/>
          <w:lang w:eastAsia="en-US"/>
        </w:rPr>
        <w:lastRenderedPageBreak/>
        <w:t>Some companies expressed the view that UE does not need to maintain the previously triggered UEI report if any new report is triggered, and UE always transmits the latest triggered report. Here we consider the scenario that a latest triggered report needs to be transmitted (not discarded).</w:t>
      </w:r>
    </w:p>
    <w:p w14:paraId="6058E3B9" w14:textId="77777777" w:rsidR="001911A3" w:rsidRDefault="001732B7">
      <w:pPr>
        <w:spacing w:before="240"/>
        <w:rPr>
          <w:lang w:eastAsia="en-US"/>
        </w:rPr>
      </w:pPr>
      <w:r>
        <w:rPr>
          <w:b/>
          <w:lang w:eastAsia="en-US"/>
        </w:rPr>
        <w:t>Option 3</w:t>
      </w:r>
      <w:r>
        <w:rPr>
          <w:lang w:eastAsia="en-US"/>
        </w:rPr>
        <w:t>: UE initiates RACH when</w:t>
      </w:r>
      <w:r>
        <w:t xml:space="preserve"> UEI report is triggered and to be transmitted but there is no PUCCH or type-1 CG as the associated </w:t>
      </w:r>
      <w:r>
        <w:rPr>
          <w:lang w:eastAsia="en-US"/>
        </w:rPr>
        <w:t xml:space="preserve">TAT is expired, and UE indicates the cause of RACH (e.g., in Msg3). </w:t>
      </w:r>
    </w:p>
    <w:p w14:paraId="0D1C83FC" w14:textId="77777777" w:rsidR="001911A3" w:rsidRDefault="001732B7">
      <w:pPr>
        <w:pStyle w:val="ListParagraph"/>
        <w:numPr>
          <w:ilvl w:val="0"/>
          <w:numId w:val="9"/>
        </w:numPr>
        <w:rPr>
          <w:sz w:val="20"/>
          <w:lang w:eastAsia="en-US"/>
        </w:rPr>
      </w:pPr>
      <w:r>
        <w:rPr>
          <w:sz w:val="20"/>
          <w:lang w:eastAsia="en-US"/>
        </w:rPr>
        <w:t xml:space="preserve">By this option, UE explicitly informs NW the cause of RACH at the earliest occasion, so NW can reconfigure new resource for UEI report as early as possible (e.g., in Msg4). </w:t>
      </w:r>
    </w:p>
    <w:p w14:paraId="050ED5AB" w14:textId="77777777" w:rsidR="001911A3" w:rsidRDefault="001732B7">
      <w:pPr>
        <w:pStyle w:val="ListParagraph"/>
        <w:numPr>
          <w:ilvl w:val="0"/>
          <w:numId w:val="9"/>
        </w:numPr>
        <w:rPr>
          <w:sz w:val="20"/>
          <w:lang w:eastAsia="en-US"/>
        </w:rPr>
      </w:pPr>
      <w:r>
        <w:rPr>
          <w:sz w:val="20"/>
          <w:lang w:eastAsia="en-US"/>
        </w:rPr>
        <w:t xml:space="preserve">This option has more MAC specification impact. </w:t>
      </w:r>
    </w:p>
    <w:p w14:paraId="0CC16184" w14:textId="77777777" w:rsidR="001911A3" w:rsidRDefault="001732B7">
      <w:pPr>
        <w:spacing w:before="240"/>
        <w:rPr>
          <w:lang w:eastAsia="en-US"/>
        </w:rPr>
      </w:pPr>
      <w:r>
        <w:rPr>
          <w:b/>
          <w:lang w:eastAsia="en-US"/>
        </w:rPr>
        <w:t>Option 4</w:t>
      </w:r>
      <w:r>
        <w:rPr>
          <w:lang w:eastAsia="en-US"/>
        </w:rPr>
        <w:t>: UE initiates RACH when</w:t>
      </w:r>
      <w:r>
        <w:t xml:space="preserve"> UEI report is triggered and to be transmitted but there is no PUCCH or type-1 CG as the associated </w:t>
      </w:r>
      <w:r>
        <w:rPr>
          <w:lang w:eastAsia="en-US"/>
        </w:rPr>
        <w:t>TAT is expired, and UE</w:t>
      </w:r>
      <w:r>
        <w:t xml:space="preserve"> </w:t>
      </w:r>
      <w:r>
        <w:rPr>
          <w:lang w:eastAsia="en-US"/>
        </w:rPr>
        <w:t xml:space="preserve">transmits UCI for the report in Msg3 or </w:t>
      </w:r>
      <w:bookmarkStart w:id="7" w:name="OLE_LINK8"/>
      <w:bookmarkStart w:id="8" w:name="OLE_LINK9"/>
      <w:r>
        <w:rPr>
          <w:lang w:eastAsia="en-US"/>
        </w:rPr>
        <w:t>using the uplink grant scheduled by PDCCH addressed to C-RNTI based on which RA procedure is completed</w:t>
      </w:r>
      <w:bookmarkEnd w:id="7"/>
      <w:bookmarkEnd w:id="8"/>
      <w:r>
        <w:rPr>
          <w:lang w:eastAsia="en-US"/>
        </w:rPr>
        <w:t xml:space="preserve">. </w:t>
      </w:r>
    </w:p>
    <w:p w14:paraId="657DE107" w14:textId="77777777" w:rsidR="001911A3" w:rsidRDefault="001732B7">
      <w:pPr>
        <w:pStyle w:val="ListParagraph"/>
        <w:numPr>
          <w:ilvl w:val="0"/>
          <w:numId w:val="10"/>
        </w:numPr>
        <w:rPr>
          <w:sz w:val="20"/>
          <w:szCs w:val="20"/>
          <w:lang w:eastAsia="en-US"/>
        </w:rPr>
      </w:pPr>
      <w:r>
        <w:rPr>
          <w:sz w:val="20"/>
          <w:lang w:eastAsia="en-US"/>
        </w:rPr>
        <w:t xml:space="preserve">This option intends to use the earliest DG to </w:t>
      </w:r>
      <w:r>
        <w:rPr>
          <w:sz w:val="20"/>
          <w:szCs w:val="20"/>
          <w:lang w:eastAsia="en-US"/>
        </w:rPr>
        <w:t>reduce the interruption of UEI report at the best effort.</w:t>
      </w:r>
    </w:p>
    <w:p w14:paraId="684EE949" w14:textId="77777777" w:rsidR="001911A3" w:rsidRDefault="001732B7">
      <w:pPr>
        <w:pStyle w:val="ListParagraph"/>
        <w:numPr>
          <w:ilvl w:val="0"/>
          <w:numId w:val="10"/>
        </w:numPr>
        <w:rPr>
          <w:sz w:val="20"/>
          <w:lang w:eastAsia="en-US"/>
        </w:rPr>
      </w:pPr>
      <w:r>
        <w:rPr>
          <w:sz w:val="20"/>
          <w:lang w:eastAsia="en-US"/>
        </w:rPr>
        <w:t xml:space="preserve">This behavior implicitly informs NW the cause of RACH so NW can reconfigure new resource as early as possible. </w:t>
      </w:r>
    </w:p>
    <w:p w14:paraId="71C6C889" w14:textId="77777777" w:rsidR="001911A3" w:rsidRDefault="001732B7">
      <w:pPr>
        <w:pStyle w:val="ListParagraph"/>
        <w:numPr>
          <w:ilvl w:val="0"/>
          <w:numId w:val="10"/>
        </w:numPr>
        <w:rPr>
          <w:sz w:val="20"/>
          <w:lang w:eastAsia="en-US"/>
        </w:rPr>
      </w:pPr>
      <w:r>
        <w:rPr>
          <w:sz w:val="20"/>
          <w:lang w:eastAsia="en-US"/>
        </w:rPr>
        <w:t xml:space="preserve">This option also has RAN1 impact. </w:t>
      </w:r>
    </w:p>
    <w:p w14:paraId="2E264211" w14:textId="77777777" w:rsidR="001911A3" w:rsidRDefault="001911A3">
      <w:pPr>
        <w:rPr>
          <w:lang w:eastAsia="en-US"/>
        </w:rPr>
      </w:pPr>
    </w:p>
    <w:p w14:paraId="6BE6FC0A" w14:textId="77777777" w:rsidR="001911A3" w:rsidRDefault="001732B7">
      <w:pPr>
        <w:spacing w:before="240"/>
        <w:jc w:val="both"/>
        <w:rPr>
          <w:b/>
          <w:szCs w:val="20"/>
          <w:lang w:eastAsia="en-US"/>
        </w:rPr>
      </w:pPr>
      <w:r>
        <w:rPr>
          <w:b/>
          <w:szCs w:val="20"/>
          <w:lang w:eastAsia="en-US"/>
        </w:rPr>
        <w:t xml:space="preserve">Q2: Which option(s) do you support? Please indicate with support, acceptable, not acceptable, etc. </w:t>
      </w:r>
    </w:p>
    <w:tbl>
      <w:tblPr>
        <w:tblStyle w:val="TableGrid"/>
        <w:tblW w:w="0" w:type="auto"/>
        <w:tblLook w:val="04A0" w:firstRow="1" w:lastRow="0" w:firstColumn="1" w:lastColumn="0" w:noHBand="0" w:noVBand="1"/>
      </w:tblPr>
      <w:tblGrid>
        <w:gridCol w:w="1586"/>
        <w:gridCol w:w="1495"/>
        <w:gridCol w:w="6550"/>
      </w:tblGrid>
      <w:tr w:rsidR="001911A3" w14:paraId="632BEBB8" w14:textId="77777777">
        <w:tc>
          <w:tcPr>
            <w:tcW w:w="1586" w:type="dxa"/>
            <w:shd w:val="clear" w:color="auto" w:fill="E7E6E6" w:themeFill="background2"/>
            <w:vAlign w:val="center"/>
          </w:tcPr>
          <w:p w14:paraId="57B08526" w14:textId="77777777" w:rsidR="001911A3" w:rsidRDefault="001732B7">
            <w:pPr>
              <w:jc w:val="center"/>
              <w:rPr>
                <w:b/>
                <w:bCs/>
                <w:lang w:eastAsia="sv-SE"/>
              </w:rPr>
            </w:pPr>
            <w:r>
              <w:rPr>
                <w:b/>
                <w:bCs/>
                <w:lang w:eastAsia="sv-SE"/>
              </w:rPr>
              <w:t>Company</w:t>
            </w:r>
          </w:p>
        </w:tc>
        <w:tc>
          <w:tcPr>
            <w:tcW w:w="1495" w:type="dxa"/>
            <w:shd w:val="clear" w:color="auto" w:fill="E7E6E6" w:themeFill="background2"/>
            <w:vAlign w:val="center"/>
          </w:tcPr>
          <w:p w14:paraId="29F0DB12" w14:textId="77777777" w:rsidR="001911A3" w:rsidRDefault="001732B7">
            <w:pPr>
              <w:jc w:val="center"/>
              <w:rPr>
                <w:b/>
                <w:bCs/>
                <w:lang w:eastAsia="sv-SE"/>
              </w:rPr>
            </w:pPr>
            <w:r>
              <w:rPr>
                <w:b/>
                <w:bCs/>
                <w:lang w:eastAsia="sv-SE"/>
              </w:rPr>
              <w:t>1/2/3/4/others</w:t>
            </w:r>
          </w:p>
        </w:tc>
        <w:tc>
          <w:tcPr>
            <w:tcW w:w="6550" w:type="dxa"/>
            <w:shd w:val="clear" w:color="auto" w:fill="E7E6E6" w:themeFill="background2"/>
            <w:vAlign w:val="center"/>
          </w:tcPr>
          <w:p w14:paraId="18111A55" w14:textId="77777777" w:rsidR="001911A3" w:rsidRDefault="001732B7">
            <w:pPr>
              <w:jc w:val="center"/>
              <w:rPr>
                <w:b/>
                <w:bCs/>
                <w:lang w:eastAsia="sv-SE"/>
              </w:rPr>
            </w:pPr>
            <w:r>
              <w:rPr>
                <w:b/>
                <w:bCs/>
                <w:lang w:eastAsia="sv-SE"/>
              </w:rPr>
              <w:t>Comments</w:t>
            </w:r>
          </w:p>
        </w:tc>
      </w:tr>
      <w:tr w:rsidR="001911A3" w14:paraId="7CA3E11D" w14:textId="77777777">
        <w:tc>
          <w:tcPr>
            <w:tcW w:w="1586" w:type="dxa"/>
            <w:vAlign w:val="center"/>
          </w:tcPr>
          <w:p w14:paraId="26FEDE91" w14:textId="77777777" w:rsidR="001911A3" w:rsidRDefault="001732B7">
            <w:pPr>
              <w:jc w:val="center"/>
              <w:rPr>
                <w:rFonts w:eastAsia="SimSun"/>
                <w:lang w:eastAsia="zh-CN"/>
              </w:rPr>
            </w:pPr>
            <w:r>
              <w:rPr>
                <w:rFonts w:eastAsia="SimSun" w:hint="eastAsia"/>
                <w:lang w:eastAsia="zh-CN"/>
              </w:rPr>
              <w:t>CATT</w:t>
            </w:r>
          </w:p>
        </w:tc>
        <w:tc>
          <w:tcPr>
            <w:tcW w:w="1495" w:type="dxa"/>
            <w:vAlign w:val="center"/>
          </w:tcPr>
          <w:p w14:paraId="12F3A57A" w14:textId="77777777" w:rsidR="001911A3" w:rsidRDefault="001732B7">
            <w:pPr>
              <w:jc w:val="center"/>
              <w:rPr>
                <w:rFonts w:eastAsia="SimSun"/>
                <w:lang w:eastAsia="zh-CN"/>
              </w:rPr>
            </w:pPr>
            <w:r>
              <w:rPr>
                <w:rFonts w:eastAsia="SimSun"/>
                <w:lang w:eastAsia="zh-CN"/>
              </w:rPr>
              <w:t>S</w:t>
            </w:r>
            <w:r>
              <w:rPr>
                <w:rFonts w:eastAsia="SimSun" w:hint="eastAsia"/>
                <w:lang w:eastAsia="zh-CN"/>
              </w:rPr>
              <w:t>upport Option 1;</w:t>
            </w:r>
          </w:p>
          <w:p w14:paraId="6E0BAAE5" w14:textId="77777777" w:rsidR="001911A3" w:rsidRDefault="001732B7">
            <w:pPr>
              <w:jc w:val="center"/>
              <w:rPr>
                <w:rFonts w:eastAsia="SimSun"/>
                <w:lang w:eastAsia="zh-CN"/>
              </w:rPr>
            </w:pPr>
            <w:r>
              <w:rPr>
                <w:rFonts w:eastAsia="SimSun" w:hint="eastAsia"/>
                <w:lang w:eastAsia="zh-CN"/>
              </w:rPr>
              <w:t>Acceptable to Option 2;</w:t>
            </w:r>
          </w:p>
          <w:p w14:paraId="459254C1" w14:textId="77777777" w:rsidR="001911A3" w:rsidRDefault="001732B7">
            <w:pPr>
              <w:jc w:val="center"/>
              <w:rPr>
                <w:rFonts w:eastAsia="SimSun"/>
                <w:lang w:eastAsia="zh-CN"/>
              </w:rPr>
            </w:pPr>
            <w:r>
              <w:rPr>
                <w:rFonts w:eastAsia="SimSun"/>
                <w:lang w:eastAsia="zh-CN"/>
              </w:rPr>
              <w:t>N</w:t>
            </w:r>
            <w:r>
              <w:rPr>
                <w:rFonts w:eastAsia="SimSun" w:hint="eastAsia"/>
                <w:lang w:eastAsia="zh-CN"/>
              </w:rPr>
              <w:t>ot acceptable to Option 3 and Option 4 with UCI reporting in Msg3;</w:t>
            </w:r>
          </w:p>
          <w:p w14:paraId="1AAD29A9" w14:textId="77777777" w:rsidR="001911A3" w:rsidRDefault="001732B7">
            <w:pPr>
              <w:jc w:val="center"/>
              <w:rPr>
                <w:rFonts w:eastAsia="SimSun"/>
                <w:lang w:eastAsia="zh-CN"/>
              </w:rPr>
            </w:pPr>
            <w:r>
              <w:rPr>
                <w:rFonts w:eastAsia="SimSun"/>
                <w:lang w:eastAsia="zh-CN"/>
              </w:rPr>
              <w:t>Acceptable</w:t>
            </w:r>
            <w:r>
              <w:rPr>
                <w:rFonts w:eastAsia="SimSun" w:hint="eastAsia"/>
                <w:lang w:eastAsia="zh-CN"/>
              </w:rPr>
              <w:t xml:space="preserve"> to Option 4 </w:t>
            </w:r>
            <w:r>
              <w:rPr>
                <w:lang w:eastAsia="en-US"/>
              </w:rPr>
              <w:t>using the uplink grant scheduled by PDCCH addressed to C-RNTI based on which RA procedure is completed</w:t>
            </w:r>
          </w:p>
        </w:tc>
        <w:tc>
          <w:tcPr>
            <w:tcW w:w="6550" w:type="dxa"/>
            <w:vAlign w:val="center"/>
          </w:tcPr>
          <w:p w14:paraId="0023E8BA" w14:textId="77777777" w:rsidR="001911A3" w:rsidRDefault="001732B7">
            <w:pPr>
              <w:rPr>
                <w:rFonts w:eastAsia="SimSun"/>
                <w:lang w:eastAsia="zh-CN"/>
              </w:rPr>
            </w:pPr>
            <w:r>
              <w:rPr>
                <w:rFonts w:eastAsia="SimSun"/>
                <w:lang w:eastAsia="zh-CN"/>
              </w:rPr>
              <w:t>F</w:t>
            </w:r>
            <w:r>
              <w:rPr>
                <w:rFonts w:eastAsia="SimSun" w:hint="eastAsia"/>
                <w:lang w:eastAsia="zh-CN"/>
              </w:rPr>
              <w:t xml:space="preserve">or Option 4 with UCI reporting by Msg3, we have concern on whether the RAR can provide the enough resource for UCI </w:t>
            </w:r>
            <w:r>
              <w:rPr>
                <w:rFonts w:eastAsia="SimSun"/>
                <w:lang w:eastAsia="zh-CN"/>
              </w:rPr>
              <w:t>reportin</w:t>
            </w:r>
            <w:r>
              <w:rPr>
                <w:rFonts w:eastAsia="SimSun" w:hint="eastAsia"/>
                <w:lang w:eastAsia="zh-CN"/>
              </w:rPr>
              <w:t>g. As far as our understanding, for connected UE with expired TA, the UL grant allocated in RAR only ensures to send the C-RNTI MAC CE because the NW does not know the exact data to be transmitted by UE. In this case, it</w:t>
            </w:r>
            <w:r>
              <w:rPr>
                <w:rFonts w:eastAsia="SimSun"/>
                <w:lang w:eastAsia="zh-CN"/>
              </w:rPr>
              <w:t>’</w:t>
            </w:r>
            <w:r>
              <w:rPr>
                <w:rFonts w:eastAsia="SimSun" w:hint="eastAsia"/>
                <w:lang w:eastAsia="zh-CN"/>
              </w:rPr>
              <w:t>s hard for the NW to estimate the UL grant for UCI reporting in Msg3.</w:t>
            </w:r>
          </w:p>
        </w:tc>
      </w:tr>
      <w:tr w:rsidR="001911A3" w14:paraId="12B5F149" w14:textId="77777777">
        <w:tc>
          <w:tcPr>
            <w:tcW w:w="1586" w:type="dxa"/>
            <w:vAlign w:val="center"/>
          </w:tcPr>
          <w:p w14:paraId="3600028F" w14:textId="77777777" w:rsidR="001911A3" w:rsidRDefault="001732B7">
            <w:pPr>
              <w:jc w:val="center"/>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495" w:type="dxa"/>
            <w:vAlign w:val="center"/>
          </w:tcPr>
          <w:p w14:paraId="396EF4E7" w14:textId="77777777" w:rsidR="001911A3" w:rsidRDefault="001732B7">
            <w:pPr>
              <w:jc w:val="center"/>
              <w:rPr>
                <w:rFonts w:eastAsia="SimSun"/>
                <w:lang w:eastAsia="zh-CN"/>
              </w:rPr>
            </w:pPr>
            <w:r>
              <w:rPr>
                <w:rFonts w:eastAsia="PMingLiU"/>
                <w:lang w:eastAsia="zh-TW"/>
              </w:rPr>
              <w:t>Support RACH initiation, and prefer Option 3 and report in Msg3 in Option 4</w:t>
            </w:r>
          </w:p>
        </w:tc>
        <w:tc>
          <w:tcPr>
            <w:tcW w:w="6550" w:type="dxa"/>
            <w:vAlign w:val="center"/>
          </w:tcPr>
          <w:p w14:paraId="70B60A4C" w14:textId="77777777" w:rsidR="001911A3" w:rsidRDefault="001732B7">
            <w:pPr>
              <w:rPr>
                <w:rFonts w:eastAsia="SimSun"/>
                <w:lang w:eastAsia="zh-CN"/>
              </w:rPr>
            </w:pPr>
            <w:r>
              <w:rPr>
                <w:rFonts w:eastAsia="PMingLiU"/>
                <w:lang w:eastAsia="zh-TW"/>
              </w:rPr>
              <w:t>The RACH would be beneficial if the network can acknowledge the cause of the RACH in order to reconfigure/provide UL grant for corresponding UEI beam report as early as possible. While it may not be suitable to transmit the report via UCI with Msg3, a notification or a report carried in Msg3 (or a dedicated preamble) would be helpful for the NW to quickly perform related actions.</w:t>
            </w:r>
          </w:p>
        </w:tc>
      </w:tr>
      <w:tr w:rsidR="001911A3" w14:paraId="306B8A9C" w14:textId="77777777">
        <w:tc>
          <w:tcPr>
            <w:tcW w:w="1586" w:type="dxa"/>
            <w:vAlign w:val="center"/>
          </w:tcPr>
          <w:p w14:paraId="68F631BE" w14:textId="77777777" w:rsidR="001911A3" w:rsidRDefault="001732B7">
            <w:pPr>
              <w:jc w:val="center"/>
              <w:rPr>
                <w:lang w:eastAsia="sv-SE"/>
              </w:rPr>
            </w:pPr>
            <w:r>
              <w:rPr>
                <w:rFonts w:eastAsia="SimSun" w:hint="eastAsia"/>
                <w:lang w:eastAsia="zh-CN"/>
              </w:rPr>
              <w:t>Sharp</w:t>
            </w:r>
          </w:p>
        </w:tc>
        <w:tc>
          <w:tcPr>
            <w:tcW w:w="1495" w:type="dxa"/>
            <w:vAlign w:val="center"/>
          </w:tcPr>
          <w:p w14:paraId="23760BAD" w14:textId="77777777" w:rsidR="001911A3" w:rsidRDefault="001732B7">
            <w:pPr>
              <w:jc w:val="center"/>
              <w:rPr>
                <w:lang w:eastAsia="sv-SE"/>
              </w:rPr>
            </w:pPr>
            <w:r>
              <w:rPr>
                <w:lang w:eastAsia="sv-SE"/>
              </w:rPr>
              <w:t>Support Option 3</w:t>
            </w:r>
          </w:p>
          <w:p w14:paraId="47DF3704" w14:textId="77777777" w:rsidR="001911A3" w:rsidRDefault="001911A3">
            <w:pPr>
              <w:jc w:val="center"/>
              <w:rPr>
                <w:lang w:eastAsia="sv-SE"/>
              </w:rPr>
            </w:pPr>
          </w:p>
        </w:tc>
        <w:tc>
          <w:tcPr>
            <w:tcW w:w="6550" w:type="dxa"/>
            <w:vAlign w:val="center"/>
          </w:tcPr>
          <w:p w14:paraId="594E6AFE" w14:textId="77777777" w:rsidR="001911A3" w:rsidRDefault="001732B7">
            <w:pPr>
              <w:rPr>
                <w:lang w:eastAsia="sv-SE"/>
              </w:rPr>
            </w:pPr>
            <w:r>
              <w:rPr>
                <w:rFonts w:eastAsia="SimSun" w:hint="eastAsia"/>
                <w:lang w:eastAsia="zh-CN"/>
              </w:rPr>
              <w:t>S</w:t>
            </w:r>
            <w:r>
              <w:rPr>
                <w:rFonts w:eastAsia="SimSun"/>
                <w:lang w:eastAsia="zh-CN"/>
              </w:rPr>
              <w:t xml:space="preserve">hare the view with </w:t>
            </w:r>
            <w:proofErr w:type="spellStart"/>
            <w:r>
              <w:rPr>
                <w:rFonts w:eastAsia="SimSun"/>
                <w:lang w:eastAsia="zh-CN"/>
              </w:rPr>
              <w:t>ASUSTek</w:t>
            </w:r>
            <w:proofErr w:type="spellEnd"/>
            <w:r>
              <w:rPr>
                <w:rFonts w:eastAsia="SimSun"/>
                <w:lang w:eastAsia="zh-CN"/>
              </w:rPr>
              <w:t>, if RA is initiated, it is benefit to inform network about the cause of RACH and get the new configuration for report.</w:t>
            </w:r>
          </w:p>
        </w:tc>
      </w:tr>
      <w:tr w:rsidR="001911A3" w14:paraId="345DA48E" w14:textId="77777777">
        <w:tc>
          <w:tcPr>
            <w:tcW w:w="1586" w:type="dxa"/>
            <w:vAlign w:val="center"/>
          </w:tcPr>
          <w:p w14:paraId="28B15193" w14:textId="77777777" w:rsidR="001911A3" w:rsidRDefault="001732B7">
            <w:pPr>
              <w:jc w:val="center"/>
              <w:rPr>
                <w:lang w:eastAsia="sv-SE"/>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1495" w:type="dxa"/>
            <w:vAlign w:val="center"/>
          </w:tcPr>
          <w:p w14:paraId="35933225" w14:textId="77777777" w:rsidR="001911A3" w:rsidRDefault="001732B7">
            <w:pPr>
              <w:jc w:val="center"/>
              <w:rPr>
                <w:lang w:eastAsia="sv-SE"/>
              </w:rPr>
            </w:pPr>
            <w:r>
              <w:rPr>
                <w:rFonts w:eastAsia="SimSun" w:hint="eastAsia"/>
                <w:lang w:eastAsia="zh-CN"/>
              </w:rPr>
              <w:t>S</w:t>
            </w:r>
            <w:r>
              <w:rPr>
                <w:rFonts w:eastAsia="SimSun"/>
                <w:lang w:eastAsia="zh-CN"/>
              </w:rPr>
              <w:t>upport Option-3. Not support Option-4</w:t>
            </w:r>
          </w:p>
        </w:tc>
        <w:tc>
          <w:tcPr>
            <w:tcW w:w="6550" w:type="dxa"/>
            <w:vAlign w:val="center"/>
          </w:tcPr>
          <w:p w14:paraId="5716DC06" w14:textId="77777777" w:rsidR="001911A3" w:rsidRDefault="001732B7">
            <w:pPr>
              <w:rPr>
                <w:rFonts w:eastAsia="SimSun"/>
                <w:lang w:eastAsia="zh-CN"/>
              </w:rPr>
            </w:pPr>
            <w:r>
              <w:rPr>
                <w:rFonts w:eastAsia="SimSun" w:hint="eastAsia"/>
                <w:lang w:eastAsia="zh-CN"/>
              </w:rPr>
              <w:t>W</w:t>
            </w:r>
            <w:r>
              <w:rPr>
                <w:rFonts w:eastAsia="SimSun"/>
                <w:lang w:eastAsia="zh-CN"/>
              </w:rPr>
              <w:t xml:space="preserve">e echo the comment from </w:t>
            </w:r>
            <w:proofErr w:type="spellStart"/>
            <w:r>
              <w:rPr>
                <w:rFonts w:eastAsia="SimSun"/>
                <w:lang w:eastAsia="zh-CN"/>
              </w:rPr>
              <w:t>ASUSTeK</w:t>
            </w:r>
            <w:proofErr w:type="spellEnd"/>
            <w:r>
              <w:rPr>
                <w:rFonts w:eastAsia="SimSun"/>
                <w:lang w:eastAsia="zh-CN"/>
              </w:rPr>
              <w:t xml:space="preserve"> that it is beneficial for network to early identify the failure case, which is similar to BFR-RA</w:t>
            </w:r>
            <w:r>
              <w:rPr>
                <w:rFonts w:eastAsia="SimSun" w:hint="eastAsia"/>
                <w:lang w:eastAsia="zh-CN"/>
              </w:rPr>
              <w:t>.</w:t>
            </w:r>
            <w:r>
              <w:rPr>
                <w:rFonts w:eastAsia="SimSun"/>
                <w:lang w:eastAsia="zh-CN"/>
              </w:rPr>
              <w:t xml:space="preserve"> Regarding the solutions, Option 4 doesn’t work due to the reason that:</w:t>
            </w:r>
          </w:p>
          <w:p w14:paraId="2303AE32" w14:textId="77777777" w:rsidR="001911A3" w:rsidRDefault="001732B7">
            <w:pPr>
              <w:rPr>
                <w:rFonts w:eastAsia="SimSun"/>
                <w:lang w:eastAsia="zh-CN"/>
              </w:rPr>
            </w:pPr>
            <w:r>
              <w:rPr>
                <w:rFonts w:eastAsia="SimSun"/>
                <w:lang w:eastAsia="zh-CN"/>
              </w:rPr>
              <w:t>1. If UCI is piggyback in Msg3, it would be difficult to decode Msg3 for network side.</w:t>
            </w:r>
          </w:p>
          <w:p w14:paraId="5F3E69BC" w14:textId="77777777" w:rsidR="001911A3" w:rsidRDefault="001732B7">
            <w:pPr>
              <w:rPr>
                <w:rFonts w:eastAsia="SimSun"/>
                <w:lang w:eastAsia="zh-CN"/>
              </w:rPr>
            </w:pPr>
            <w:r>
              <w:rPr>
                <w:rFonts w:eastAsia="SimSun"/>
                <w:lang w:eastAsia="zh-CN"/>
              </w:rPr>
              <w:t xml:space="preserve">2. If UCI is carried together with C-RNTI in Msg3, we share the concern from CATT that the uplink grant size/coverage would be an issue. </w:t>
            </w:r>
          </w:p>
          <w:p w14:paraId="6AF782B1" w14:textId="77777777" w:rsidR="001911A3" w:rsidRDefault="001732B7">
            <w:pPr>
              <w:rPr>
                <w:lang w:eastAsia="sv-SE"/>
              </w:rPr>
            </w:pPr>
            <w:r>
              <w:rPr>
                <w:rFonts w:eastAsia="SimSun"/>
                <w:lang w:eastAsia="zh-CN"/>
              </w:rPr>
              <w:t xml:space="preserve">Therefore, we think Option 3 is the only feasible direction and how to indicate can be discussed based on contributions in the next RAN2 meeting. </w:t>
            </w:r>
          </w:p>
        </w:tc>
      </w:tr>
      <w:tr w:rsidR="001911A3" w14:paraId="603132C8" w14:textId="77777777">
        <w:tc>
          <w:tcPr>
            <w:tcW w:w="1586" w:type="dxa"/>
            <w:vAlign w:val="center"/>
          </w:tcPr>
          <w:p w14:paraId="077EB6ED" w14:textId="77777777" w:rsidR="001911A3" w:rsidRDefault="001732B7">
            <w:pPr>
              <w:jc w:val="center"/>
              <w:rPr>
                <w:lang w:eastAsia="sv-SE"/>
              </w:rPr>
            </w:pPr>
            <w:proofErr w:type="spellStart"/>
            <w:r>
              <w:rPr>
                <w:rFonts w:eastAsia="SimSun"/>
                <w:lang w:eastAsia="zh-CN"/>
              </w:rPr>
              <w:t>Ofinno</w:t>
            </w:r>
            <w:proofErr w:type="spellEnd"/>
          </w:p>
        </w:tc>
        <w:tc>
          <w:tcPr>
            <w:tcW w:w="1495" w:type="dxa"/>
            <w:vAlign w:val="center"/>
          </w:tcPr>
          <w:p w14:paraId="3386CD23" w14:textId="77777777" w:rsidR="001911A3" w:rsidRDefault="001732B7">
            <w:pPr>
              <w:jc w:val="center"/>
              <w:rPr>
                <w:rFonts w:eastAsia="SimSun"/>
                <w:lang w:eastAsia="zh-CN"/>
              </w:rPr>
            </w:pPr>
            <w:r>
              <w:rPr>
                <w:rFonts w:eastAsia="SimSun"/>
                <w:lang w:eastAsia="zh-CN"/>
              </w:rPr>
              <w:t>Support: Options 1 (with an indication to PHY upon TAT expiry)</w:t>
            </w:r>
          </w:p>
          <w:p w14:paraId="557892A4" w14:textId="77777777" w:rsidR="001911A3" w:rsidRDefault="001732B7">
            <w:pPr>
              <w:jc w:val="center"/>
              <w:rPr>
                <w:rFonts w:eastAsia="SimSun"/>
                <w:lang w:eastAsia="zh-CN"/>
              </w:rPr>
            </w:pPr>
            <w:r>
              <w:rPr>
                <w:rFonts w:eastAsia="SimSun"/>
                <w:lang w:eastAsia="zh-CN"/>
              </w:rPr>
              <w:t>Not acceptable: Option 2</w:t>
            </w:r>
          </w:p>
          <w:p w14:paraId="233C65AF" w14:textId="77777777" w:rsidR="001911A3" w:rsidRDefault="001732B7">
            <w:pPr>
              <w:jc w:val="center"/>
              <w:rPr>
                <w:lang w:eastAsia="sv-SE"/>
              </w:rPr>
            </w:pPr>
            <w:r>
              <w:rPr>
                <w:rFonts w:eastAsia="SimSun"/>
                <w:lang w:eastAsia="zh-CN"/>
              </w:rPr>
              <w:t>Support: Options 3/4</w:t>
            </w:r>
          </w:p>
        </w:tc>
        <w:tc>
          <w:tcPr>
            <w:tcW w:w="6550" w:type="dxa"/>
            <w:vAlign w:val="center"/>
          </w:tcPr>
          <w:p w14:paraId="3D9FED0A" w14:textId="77777777" w:rsidR="001911A3" w:rsidRDefault="001732B7">
            <w:pPr>
              <w:rPr>
                <w:lang w:eastAsia="sv-SE"/>
              </w:rPr>
            </w:pPr>
            <w:r>
              <w:rPr>
                <w:lang w:eastAsia="sv-SE"/>
              </w:rPr>
              <w:t xml:space="preserve">We agree that merely initiating RACH without any additional behavior has the issues pointed out by the Rapporteur in Option 2. Therefore, our primary preference is </w:t>
            </w:r>
            <w:r>
              <w:rPr>
                <w:b/>
                <w:bCs/>
                <w:lang w:eastAsia="sv-SE"/>
              </w:rPr>
              <w:t>Option 1</w:t>
            </w:r>
            <w:r>
              <w:rPr>
                <w:lang w:eastAsia="sv-SE"/>
              </w:rPr>
              <w:t xml:space="preserve">, </w:t>
            </w:r>
            <w:r>
              <w:rPr>
                <w:b/>
                <w:bCs/>
                <w:lang w:eastAsia="sv-SE"/>
              </w:rPr>
              <w:t xml:space="preserve">with the addition of </w:t>
            </w:r>
            <w:proofErr w:type="gramStart"/>
            <w:r>
              <w:rPr>
                <w:b/>
                <w:bCs/>
                <w:lang w:eastAsia="sv-SE"/>
              </w:rPr>
              <w:t>an</w:t>
            </w:r>
            <w:proofErr w:type="gramEnd"/>
            <w:r>
              <w:rPr>
                <w:b/>
                <w:bCs/>
                <w:lang w:eastAsia="sv-SE"/>
              </w:rPr>
              <w:t xml:space="preserve"> cross-layer indication to the PHY layer upon TAT expiry</w:t>
            </w:r>
            <w:r>
              <w:rPr>
                <w:lang w:eastAsia="sv-SE"/>
              </w:rPr>
              <w:t xml:space="preserve">. This would allow the PHY layer to cancel an already triggered UEI beam report or stop event evaluation if the report has not yet been triggered. </w:t>
            </w:r>
          </w:p>
          <w:p w14:paraId="3B555CE5" w14:textId="77777777" w:rsidR="001911A3" w:rsidRDefault="001732B7">
            <w:pPr>
              <w:rPr>
                <w:lang w:eastAsia="sv-SE"/>
              </w:rPr>
            </w:pPr>
            <w:r>
              <w:rPr>
                <w:lang w:eastAsia="sv-SE"/>
              </w:rPr>
              <w:t>In legacy systems, periodic or semi-persistent CSI reports are not transmitted once the TAT expires. If a similar behavior is applied to UEI beam reporting, i.e., the UEI beam report is not transmitted upon TAT expiry, it remains unclear whether the triggered UEI beam report remains pending, and whether the associated counters and timers used for event evaluation are reset or maintained.</w:t>
            </w:r>
          </w:p>
          <w:p w14:paraId="5F15BE44" w14:textId="77777777" w:rsidR="001911A3" w:rsidRDefault="001732B7">
            <w:pPr>
              <w:rPr>
                <w:lang w:eastAsia="sv-SE"/>
              </w:rPr>
            </w:pPr>
            <w:r>
              <w:rPr>
                <w:lang w:eastAsia="sv-SE"/>
              </w:rPr>
              <w:t xml:space="preserve">Initiating RACH can be beneficial when the network is aware of the cause for the RACH procedure. If the cause is unknown, the delay in configuring new resources for the UEI beam report may result in an outdated report. Moreover, Option 3 is to provide a simple cause which we believe is also a unified solution for mode-A and mode-B. With these rationales, we prefer </w:t>
            </w:r>
            <w:r>
              <w:rPr>
                <w:b/>
                <w:bCs/>
                <w:lang w:eastAsia="sv-SE"/>
              </w:rPr>
              <w:t>Option 3</w:t>
            </w:r>
            <w:r>
              <w:rPr>
                <w:lang w:eastAsia="sv-SE"/>
              </w:rPr>
              <w:t xml:space="preserve">, followed by </w:t>
            </w:r>
            <w:r>
              <w:rPr>
                <w:b/>
                <w:bCs/>
                <w:lang w:eastAsia="sv-SE"/>
              </w:rPr>
              <w:t>Option 4</w:t>
            </w:r>
            <w:r>
              <w:rPr>
                <w:lang w:eastAsia="sv-SE"/>
              </w:rPr>
              <w:t>, which appears to have more impact on RAN1.</w:t>
            </w:r>
          </w:p>
        </w:tc>
      </w:tr>
      <w:tr w:rsidR="001911A3" w14:paraId="1A0B34E3" w14:textId="77777777">
        <w:tc>
          <w:tcPr>
            <w:tcW w:w="1586" w:type="dxa"/>
            <w:vAlign w:val="center"/>
          </w:tcPr>
          <w:p w14:paraId="5A761B11" w14:textId="77777777" w:rsidR="001911A3" w:rsidRDefault="001732B7">
            <w:pPr>
              <w:jc w:val="center"/>
              <w:rPr>
                <w:rFonts w:eastAsia="SimSun"/>
                <w:lang w:eastAsia="zh-CN"/>
              </w:rPr>
            </w:pPr>
            <w:r>
              <w:rPr>
                <w:rFonts w:eastAsia="SimSun" w:hint="eastAsia"/>
                <w:lang w:eastAsia="zh-CN"/>
              </w:rPr>
              <w:t>O</w:t>
            </w:r>
            <w:r>
              <w:rPr>
                <w:rFonts w:eastAsia="SimSun"/>
                <w:lang w:eastAsia="zh-CN"/>
              </w:rPr>
              <w:t>PPO</w:t>
            </w:r>
          </w:p>
        </w:tc>
        <w:tc>
          <w:tcPr>
            <w:tcW w:w="1495" w:type="dxa"/>
            <w:vAlign w:val="center"/>
          </w:tcPr>
          <w:p w14:paraId="7FF9310A" w14:textId="77777777" w:rsidR="001911A3" w:rsidRDefault="001732B7">
            <w:pPr>
              <w:jc w:val="center"/>
              <w:rPr>
                <w:rFonts w:eastAsia="SimSun"/>
                <w:lang w:eastAsia="zh-CN"/>
              </w:rPr>
            </w:pPr>
            <w:r>
              <w:rPr>
                <w:rFonts w:eastAsia="SimSun" w:hint="eastAsia"/>
                <w:lang w:eastAsia="zh-CN"/>
              </w:rPr>
              <w:t>S</w:t>
            </w:r>
            <w:r>
              <w:rPr>
                <w:rFonts w:eastAsia="SimSun"/>
                <w:lang w:eastAsia="zh-CN"/>
              </w:rPr>
              <w:t>upport Option 1; Option 2 is acceptable; Option 4 is not acceptable.</w:t>
            </w:r>
          </w:p>
        </w:tc>
        <w:tc>
          <w:tcPr>
            <w:tcW w:w="6550" w:type="dxa"/>
            <w:vAlign w:val="center"/>
          </w:tcPr>
          <w:p w14:paraId="3B85D07D" w14:textId="77777777" w:rsidR="001911A3" w:rsidRDefault="001732B7">
            <w:pPr>
              <w:rPr>
                <w:rFonts w:eastAsia="SimSun"/>
                <w:lang w:eastAsia="zh-CN"/>
              </w:rPr>
            </w:pPr>
            <w:r>
              <w:rPr>
                <w:rFonts w:eastAsia="SimSun" w:hint="eastAsia"/>
                <w:lang w:eastAsia="zh-CN"/>
              </w:rPr>
              <w:t>F</w:t>
            </w:r>
            <w:r>
              <w:rPr>
                <w:rFonts w:eastAsia="SimSun"/>
                <w:lang w:eastAsia="zh-CN"/>
              </w:rPr>
              <w:t xml:space="preserve">rom our understanding, there is no issue for Option 1. </w:t>
            </w:r>
            <w:r>
              <w:rPr>
                <w:rFonts w:eastAsia="SimSun" w:hint="eastAsia"/>
                <w:lang w:eastAsia="zh-CN"/>
              </w:rPr>
              <w:t>T</w:t>
            </w:r>
            <w:r>
              <w:rPr>
                <w:rFonts w:eastAsia="SimSun"/>
                <w:lang w:eastAsia="zh-CN"/>
              </w:rPr>
              <w:t xml:space="preserve">he network which wants to get the UEI beam report should reconfigure the PUCCH resource and CG resource, as the expiry of the TAT is known by the </w:t>
            </w:r>
            <w:proofErr w:type="spellStart"/>
            <w:r>
              <w:rPr>
                <w:rFonts w:eastAsia="SimSun"/>
                <w:lang w:eastAsia="zh-CN"/>
              </w:rPr>
              <w:t>gNB</w:t>
            </w:r>
            <w:proofErr w:type="spellEnd"/>
            <w:r>
              <w:rPr>
                <w:rFonts w:eastAsia="SimSun"/>
                <w:lang w:eastAsia="zh-CN"/>
              </w:rPr>
              <w:t xml:space="preserve">. If the PUCCH/PUSCH resource for UEI report is not reconfigured, this means that the </w:t>
            </w:r>
            <w:r>
              <w:rPr>
                <w:rFonts w:eastAsia="SimSun" w:hint="eastAsia"/>
                <w:lang w:eastAsia="zh-CN"/>
              </w:rPr>
              <w:t>network</w:t>
            </w:r>
            <w:r>
              <w:rPr>
                <w:rFonts w:eastAsia="SimSun"/>
                <w:lang w:eastAsia="zh-CN"/>
              </w:rPr>
              <w:t xml:space="preserve"> would rely on the (Rel-17/18) legacy beam measurement report for beam management.</w:t>
            </w:r>
          </w:p>
          <w:p w14:paraId="15DB52FB" w14:textId="77777777" w:rsidR="001911A3" w:rsidRDefault="001732B7">
            <w:pPr>
              <w:rPr>
                <w:rFonts w:eastAsia="SimSun"/>
                <w:lang w:eastAsia="zh-CN"/>
              </w:rPr>
            </w:pPr>
            <w:r>
              <w:rPr>
                <w:rFonts w:eastAsia="SimSun" w:hint="eastAsia"/>
                <w:lang w:eastAsia="zh-CN"/>
              </w:rPr>
              <w:t>T</w:t>
            </w:r>
            <w:r>
              <w:rPr>
                <w:rFonts w:eastAsia="SimSun"/>
                <w:lang w:eastAsia="zh-CN"/>
              </w:rPr>
              <w:t xml:space="preserve">he extra RAN1 specification change should be avoided. If most companies want to avoid the issue of </w:t>
            </w:r>
            <w:r>
              <w:rPr>
                <w:szCs w:val="20"/>
                <w:lang w:eastAsia="en-US"/>
              </w:rPr>
              <w:t>BFD/BFR caused by Option 1, we think that we can add MAC CE in Msg3 to indicate the RACH cause.</w:t>
            </w:r>
          </w:p>
        </w:tc>
      </w:tr>
      <w:tr w:rsidR="001911A3" w14:paraId="6CA584F7" w14:textId="77777777">
        <w:tc>
          <w:tcPr>
            <w:tcW w:w="1586" w:type="dxa"/>
            <w:vAlign w:val="center"/>
          </w:tcPr>
          <w:p w14:paraId="3AF8A9CE" w14:textId="77777777" w:rsidR="001911A3" w:rsidRDefault="001732B7">
            <w:pPr>
              <w:jc w:val="center"/>
              <w:rPr>
                <w:lang w:eastAsia="sv-SE"/>
              </w:rPr>
            </w:pPr>
            <w:r>
              <w:rPr>
                <w:lang w:eastAsia="sv-SE"/>
              </w:rPr>
              <w:t>ZTE</w:t>
            </w:r>
          </w:p>
        </w:tc>
        <w:tc>
          <w:tcPr>
            <w:tcW w:w="1495" w:type="dxa"/>
            <w:vAlign w:val="center"/>
          </w:tcPr>
          <w:p w14:paraId="7097064B" w14:textId="77777777" w:rsidR="001911A3" w:rsidRDefault="001732B7">
            <w:pPr>
              <w:jc w:val="center"/>
              <w:rPr>
                <w:lang w:eastAsia="sv-SE"/>
              </w:rPr>
            </w:pPr>
            <w:r>
              <w:rPr>
                <w:lang w:eastAsia="sv-SE"/>
              </w:rPr>
              <w:t>Support Option 1</w:t>
            </w:r>
          </w:p>
        </w:tc>
        <w:tc>
          <w:tcPr>
            <w:tcW w:w="6550" w:type="dxa"/>
            <w:vAlign w:val="center"/>
          </w:tcPr>
          <w:p w14:paraId="6CD96FDE" w14:textId="77777777" w:rsidR="001911A3" w:rsidRDefault="001732B7">
            <w:pPr>
              <w:rPr>
                <w:bCs/>
                <w:szCs w:val="20"/>
                <w:lang w:eastAsia="zh-CN"/>
              </w:rPr>
            </w:pPr>
            <w:r>
              <w:rPr>
                <w:bCs/>
                <w:szCs w:val="20"/>
                <w:lang w:eastAsia="zh-CN"/>
              </w:rPr>
              <w:t xml:space="preserve">If we try to trigger RACH, the network needs to get some information from Rach procedure, e.g. option 3 and option 4, but both of the </w:t>
            </w:r>
            <w:proofErr w:type="gramStart"/>
            <w:r>
              <w:rPr>
                <w:bCs/>
                <w:szCs w:val="20"/>
                <w:lang w:eastAsia="zh-CN"/>
              </w:rPr>
              <w:t>option  3</w:t>
            </w:r>
            <w:proofErr w:type="gramEnd"/>
            <w:r>
              <w:rPr>
                <w:bCs/>
                <w:szCs w:val="20"/>
                <w:lang w:eastAsia="zh-CN"/>
              </w:rPr>
              <w:t xml:space="preserve"> and option 4 would introduce much spec impact.  </w:t>
            </w:r>
            <w:proofErr w:type="gramStart"/>
            <w:r>
              <w:rPr>
                <w:bCs/>
                <w:szCs w:val="20"/>
                <w:lang w:eastAsia="zh-CN"/>
              </w:rPr>
              <w:t>Thus</w:t>
            </w:r>
            <w:proofErr w:type="gramEnd"/>
            <w:r>
              <w:rPr>
                <w:bCs/>
                <w:szCs w:val="20"/>
                <w:lang w:eastAsia="zh-CN"/>
              </w:rPr>
              <w:t xml:space="preserve"> if there is no strong motivation to trigger RACH, we should avoid much spec impact.</w:t>
            </w:r>
          </w:p>
        </w:tc>
      </w:tr>
      <w:tr w:rsidR="001911A3" w14:paraId="371CB6C8" w14:textId="77777777">
        <w:tc>
          <w:tcPr>
            <w:tcW w:w="1586" w:type="dxa"/>
            <w:vAlign w:val="center"/>
          </w:tcPr>
          <w:p w14:paraId="24EAF889" w14:textId="77777777" w:rsidR="001911A3" w:rsidRDefault="001732B7">
            <w:pPr>
              <w:jc w:val="center"/>
              <w:rPr>
                <w:lang w:eastAsia="sv-SE"/>
              </w:rPr>
            </w:pPr>
            <w:r>
              <w:rPr>
                <w:lang w:eastAsia="sv-SE"/>
              </w:rPr>
              <w:t>Nokia</w:t>
            </w:r>
          </w:p>
        </w:tc>
        <w:tc>
          <w:tcPr>
            <w:tcW w:w="1495" w:type="dxa"/>
            <w:vAlign w:val="center"/>
          </w:tcPr>
          <w:p w14:paraId="786F9016" w14:textId="77777777" w:rsidR="001911A3" w:rsidRDefault="001732B7">
            <w:pPr>
              <w:jc w:val="center"/>
              <w:rPr>
                <w:rFonts w:eastAsia="SimSun"/>
                <w:lang w:eastAsia="zh-CN"/>
              </w:rPr>
            </w:pPr>
            <w:r>
              <w:rPr>
                <w:rFonts w:eastAsia="SimSun"/>
                <w:lang w:eastAsia="zh-CN"/>
              </w:rPr>
              <w:t>Support: Options 1 (with an indication to PHY upon TAT expiry)</w:t>
            </w:r>
          </w:p>
          <w:p w14:paraId="654D5C89" w14:textId="77777777" w:rsidR="001911A3" w:rsidRDefault="001732B7">
            <w:pPr>
              <w:jc w:val="center"/>
              <w:rPr>
                <w:lang w:eastAsia="sv-SE"/>
              </w:rPr>
            </w:pPr>
            <w:r>
              <w:rPr>
                <w:rFonts w:eastAsia="SimSun"/>
                <w:lang w:eastAsia="zh-CN"/>
              </w:rPr>
              <w:t>Support: Options 2/3</w:t>
            </w:r>
          </w:p>
        </w:tc>
        <w:tc>
          <w:tcPr>
            <w:tcW w:w="6550" w:type="dxa"/>
            <w:vAlign w:val="center"/>
          </w:tcPr>
          <w:p w14:paraId="4D0EBB53" w14:textId="77777777" w:rsidR="001911A3" w:rsidRDefault="001732B7">
            <w:pPr>
              <w:rPr>
                <w:lang w:eastAsia="en-US"/>
              </w:rPr>
            </w:pPr>
            <w:r>
              <w:rPr>
                <w:bCs/>
                <w:szCs w:val="20"/>
                <w:lang w:eastAsia="en-US"/>
              </w:rPr>
              <w:t xml:space="preserve">In </w:t>
            </w:r>
            <w:proofErr w:type="gramStart"/>
            <w:r>
              <w:rPr>
                <w:bCs/>
                <w:szCs w:val="20"/>
                <w:lang w:eastAsia="en-US"/>
              </w:rPr>
              <w:t>general</w:t>
            </w:r>
            <w:proofErr w:type="gramEnd"/>
            <w:r>
              <w:rPr>
                <w:bCs/>
                <w:szCs w:val="20"/>
                <w:lang w:eastAsia="en-US"/>
              </w:rPr>
              <w:t xml:space="preserve"> we support, </w:t>
            </w:r>
            <w:r>
              <w:rPr>
                <w:lang w:eastAsia="en-US"/>
              </w:rPr>
              <w:t>initiating the RACH because the report is UE initiated and is time critical. So, w</w:t>
            </w:r>
            <w:r>
              <w:t>e acknowledge that initiating RACH alone, without additional actions, has the limitations highlighted by the Rapporteur for Option 2.</w:t>
            </w:r>
          </w:p>
          <w:p w14:paraId="1CC6D7CF" w14:textId="77777777" w:rsidR="001911A3" w:rsidRDefault="001732B7">
            <w:r>
              <w:t>RACH initiation can be useful when the network understands the cause, if the cause is unclear, delays in configuring new resources could make the report outdated. For this reason, we prefer Option 3, as it offers a simple and unified cause mechanism for both mode</w:t>
            </w:r>
            <w:r>
              <w:noBreakHyphen/>
              <w:t xml:space="preserve">A and </w:t>
            </w:r>
            <w:r>
              <w:lastRenderedPageBreak/>
              <w:t>mode</w:t>
            </w:r>
            <w:r>
              <w:noBreakHyphen/>
              <w:t xml:space="preserve">B. </w:t>
            </w:r>
            <w:r>
              <w:rPr>
                <w:rFonts w:eastAsia="PMingLiU"/>
                <w:lang w:eastAsia="zh-TW"/>
              </w:rPr>
              <w:t>It may not be suitable to transmit the report via UCI with Msg3 (Option 4 is not preferred)</w:t>
            </w:r>
          </w:p>
          <w:p w14:paraId="7B6569DF" w14:textId="77777777" w:rsidR="001911A3" w:rsidRDefault="001732B7">
            <w:r>
              <w:rPr>
                <w:bCs/>
                <w:lang w:eastAsia="en-US"/>
              </w:rPr>
              <w:t xml:space="preserve">We are also open to Option 1 </w:t>
            </w:r>
            <w:r>
              <w:t>supplemented by a cross</w:t>
            </w:r>
            <w:r>
              <w:noBreakHyphen/>
              <w:t xml:space="preserve">layer indication to the PHY layer upon TAT expiry as mentioned by </w:t>
            </w:r>
            <w:proofErr w:type="spellStart"/>
            <w:r>
              <w:t>Offino</w:t>
            </w:r>
            <w:proofErr w:type="spellEnd"/>
            <w:r>
              <w:t xml:space="preserve">. </w:t>
            </w:r>
          </w:p>
          <w:p w14:paraId="63E3D985" w14:textId="77777777" w:rsidR="001911A3" w:rsidRDefault="001911A3">
            <w:pPr>
              <w:rPr>
                <w:bCs/>
                <w:szCs w:val="20"/>
                <w:lang w:eastAsia="en-US"/>
              </w:rPr>
            </w:pPr>
          </w:p>
        </w:tc>
      </w:tr>
      <w:tr w:rsidR="001911A3" w14:paraId="75CB6C8C" w14:textId="77777777">
        <w:tc>
          <w:tcPr>
            <w:tcW w:w="1586" w:type="dxa"/>
            <w:vAlign w:val="center"/>
          </w:tcPr>
          <w:p w14:paraId="639CECF9" w14:textId="77777777" w:rsidR="001911A3" w:rsidRDefault="001732B7">
            <w:pPr>
              <w:jc w:val="center"/>
              <w:rPr>
                <w:lang w:eastAsia="sv-SE"/>
              </w:rPr>
            </w:pPr>
            <w:r>
              <w:rPr>
                <w:rFonts w:eastAsia="SimSun" w:hint="eastAsia"/>
                <w:lang w:eastAsia="zh-CN"/>
              </w:rPr>
              <w:lastRenderedPageBreak/>
              <w:t>CMCC</w:t>
            </w:r>
          </w:p>
        </w:tc>
        <w:tc>
          <w:tcPr>
            <w:tcW w:w="1495" w:type="dxa"/>
            <w:vAlign w:val="center"/>
          </w:tcPr>
          <w:p w14:paraId="6538C8CD" w14:textId="77777777" w:rsidR="001911A3" w:rsidRDefault="001732B7">
            <w:pPr>
              <w:jc w:val="center"/>
              <w:rPr>
                <w:rFonts w:eastAsia="SimSun"/>
                <w:lang w:eastAsia="zh-CN"/>
              </w:rPr>
            </w:pPr>
            <w:r>
              <w:rPr>
                <w:rFonts w:eastAsia="SimSun" w:hint="eastAsia"/>
                <w:lang w:eastAsia="zh-CN"/>
              </w:rPr>
              <w:t>A</w:t>
            </w:r>
            <w:r>
              <w:rPr>
                <w:rFonts w:eastAsia="SimSun"/>
                <w:lang w:eastAsia="zh-CN"/>
              </w:rPr>
              <w:t>cceptable: Options 1 (</w:t>
            </w:r>
            <w:r>
              <w:rPr>
                <w:rFonts w:eastAsia="SimSun" w:hint="eastAsia"/>
                <w:lang w:eastAsia="zh-CN"/>
              </w:rPr>
              <w:t xml:space="preserve">to </w:t>
            </w:r>
            <w:r>
              <w:rPr>
                <w:rFonts w:hint="eastAsia"/>
                <w:lang w:eastAsia="sv-SE"/>
              </w:rPr>
              <w:t>reduce the impact of the protocol</w:t>
            </w:r>
            <w:r>
              <w:rPr>
                <w:rFonts w:eastAsia="SimSun"/>
                <w:lang w:eastAsia="zh-CN"/>
              </w:rPr>
              <w:t>)</w:t>
            </w:r>
          </w:p>
          <w:p w14:paraId="4C344599" w14:textId="77777777" w:rsidR="001911A3" w:rsidRDefault="001732B7">
            <w:pPr>
              <w:jc w:val="center"/>
              <w:rPr>
                <w:rFonts w:eastAsia="SimSun"/>
                <w:lang w:eastAsia="zh-CN"/>
              </w:rPr>
            </w:pPr>
            <w:r>
              <w:rPr>
                <w:rFonts w:eastAsia="SimSun"/>
                <w:lang w:eastAsia="zh-CN"/>
              </w:rPr>
              <w:t>Not acceptable: Option 2</w:t>
            </w:r>
          </w:p>
          <w:p w14:paraId="746992D3" w14:textId="77777777" w:rsidR="001911A3" w:rsidRDefault="001732B7">
            <w:pPr>
              <w:jc w:val="center"/>
              <w:rPr>
                <w:lang w:eastAsia="sv-SE"/>
              </w:rPr>
            </w:pPr>
            <w:r>
              <w:rPr>
                <w:rFonts w:eastAsia="SimSun"/>
                <w:lang w:eastAsia="zh-CN"/>
              </w:rPr>
              <w:t>Support: Options 3/4</w:t>
            </w:r>
          </w:p>
        </w:tc>
        <w:tc>
          <w:tcPr>
            <w:tcW w:w="6550" w:type="dxa"/>
            <w:vAlign w:val="center"/>
          </w:tcPr>
          <w:p w14:paraId="146EB2BB" w14:textId="77777777" w:rsidR="001911A3" w:rsidRDefault="001732B7">
            <w:pPr>
              <w:jc w:val="center"/>
              <w:rPr>
                <w:bCs/>
                <w:szCs w:val="20"/>
                <w:lang w:eastAsia="en-US"/>
              </w:rPr>
            </w:pPr>
            <w:r>
              <w:rPr>
                <w:rFonts w:hint="eastAsia"/>
                <w:lang w:eastAsia="sv-SE"/>
              </w:rPr>
              <w:t xml:space="preserve">If the purpose is to reduce the impact of the protocol, </w:t>
            </w:r>
            <w:r>
              <w:rPr>
                <w:rFonts w:eastAsia="SimSun" w:hint="eastAsia"/>
                <w:lang w:eastAsia="zh-CN"/>
              </w:rPr>
              <w:t xml:space="preserve">we can accept </w:t>
            </w:r>
            <w:r>
              <w:rPr>
                <w:rFonts w:hint="eastAsia"/>
                <w:lang w:eastAsia="sv-SE"/>
              </w:rPr>
              <w:t xml:space="preserve">Option1 to follow the traditional TAT </w:t>
            </w:r>
            <w:r>
              <w:rPr>
                <w:rFonts w:eastAsia="SimSun" w:hint="eastAsia"/>
                <w:lang w:eastAsia="zh-CN"/>
              </w:rPr>
              <w:t xml:space="preserve">expired </w:t>
            </w:r>
            <w:r>
              <w:rPr>
                <w:rFonts w:hint="eastAsia"/>
                <w:lang w:eastAsia="sv-SE"/>
              </w:rPr>
              <w:t>behavior. If it is considered to deliver beam reports as timely as possible (such as critical beam failures), Option 3/4 is preferred.</w:t>
            </w:r>
            <w:r>
              <w:rPr>
                <w:rFonts w:eastAsia="SimSun" w:hint="eastAsia"/>
                <w:lang w:eastAsia="zh-CN"/>
              </w:rPr>
              <w:t xml:space="preserve"> Whether to add instructions or carry UCI directly with reports in msg3 can be discussed at the next RAN2 meeting. However, i</w:t>
            </w:r>
            <w:r>
              <w:rPr>
                <w:rFonts w:hint="eastAsia"/>
                <w:lang w:eastAsia="sv-SE"/>
              </w:rPr>
              <w:t>n Option 2, if NW reconfiguration is still awaited after RACH is triggered, the purpose of triggering RACH is not recognized.</w:t>
            </w:r>
          </w:p>
        </w:tc>
      </w:tr>
      <w:tr w:rsidR="00116DDA" w14:paraId="0196A98D" w14:textId="77777777">
        <w:tc>
          <w:tcPr>
            <w:tcW w:w="1586" w:type="dxa"/>
            <w:vAlign w:val="center"/>
          </w:tcPr>
          <w:p w14:paraId="34C08C95" w14:textId="189A6B98" w:rsidR="00116DDA" w:rsidRDefault="00116DDA">
            <w:pPr>
              <w:jc w:val="center"/>
              <w:rPr>
                <w:rFonts w:eastAsia="SimSun"/>
                <w:lang w:eastAsia="zh-CN"/>
              </w:rPr>
            </w:pPr>
            <w:r>
              <w:rPr>
                <w:rFonts w:eastAsia="SimSun"/>
                <w:lang w:eastAsia="zh-CN"/>
              </w:rPr>
              <w:t>Ericsson</w:t>
            </w:r>
          </w:p>
        </w:tc>
        <w:tc>
          <w:tcPr>
            <w:tcW w:w="1495" w:type="dxa"/>
            <w:vAlign w:val="center"/>
          </w:tcPr>
          <w:p w14:paraId="59DDF0A4" w14:textId="3F6D5A7B" w:rsidR="00116DDA" w:rsidRDefault="00116DDA">
            <w:pPr>
              <w:jc w:val="center"/>
              <w:rPr>
                <w:rFonts w:eastAsia="SimSun"/>
                <w:lang w:eastAsia="zh-CN"/>
              </w:rPr>
            </w:pPr>
            <w:r>
              <w:rPr>
                <w:rFonts w:eastAsia="SimSun"/>
                <w:lang w:eastAsia="zh-CN"/>
              </w:rPr>
              <w:t>Support Option 1</w:t>
            </w:r>
            <w:r w:rsidR="003231BE">
              <w:rPr>
                <w:rFonts w:eastAsia="SimSun"/>
                <w:lang w:eastAsia="zh-CN"/>
              </w:rPr>
              <w:t xml:space="preserve"> as baseline</w:t>
            </w:r>
            <w:r>
              <w:rPr>
                <w:rFonts w:eastAsia="SimSun"/>
                <w:lang w:eastAsia="zh-CN"/>
              </w:rPr>
              <w:t>,</w:t>
            </w:r>
            <w:r w:rsidR="003231BE">
              <w:rPr>
                <w:rFonts w:eastAsia="SimSun"/>
                <w:lang w:eastAsia="zh-CN"/>
              </w:rPr>
              <w:t xml:space="preserve"> discuss further Options with RACH.</w:t>
            </w:r>
            <w:r>
              <w:rPr>
                <w:rFonts w:eastAsia="SimSun"/>
                <w:lang w:eastAsia="zh-CN"/>
              </w:rPr>
              <w:br/>
            </w:r>
            <w:r>
              <w:rPr>
                <w:rFonts w:eastAsia="SimSun"/>
                <w:lang w:eastAsia="zh-CN"/>
              </w:rPr>
              <w:br/>
            </w:r>
          </w:p>
        </w:tc>
        <w:tc>
          <w:tcPr>
            <w:tcW w:w="6550" w:type="dxa"/>
            <w:vAlign w:val="center"/>
          </w:tcPr>
          <w:p w14:paraId="3265AC7B" w14:textId="4D53AC54" w:rsidR="00116DDA" w:rsidRDefault="00116DDA">
            <w:pPr>
              <w:jc w:val="center"/>
              <w:rPr>
                <w:lang w:eastAsia="sv-SE"/>
              </w:rPr>
            </w:pPr>
            <w:r>
              <w:rPr>
                <w:lang w:eastAsia="sv-SE"/>
              </w:rPr>
              <w:t xml:space="preserve">Option 1 aligns with legacy in that CSI-reports are not transmitted upon TAT expiry. The </w:t>
            </w:r>
            <w:proofErr w:type="spellStart"/>
            <w:r>
              <w:rPr>
                <w:lang w:eastAsia="sv-SE"/>
              </w:rPr>
              <w:t>gNB</w:t>
            </w:r>
            <w:proofErr w:type="spellEnd"/>
            <w:r>
              <w:rPr>
                <w:lang w:eastAsia="sv-SE"/>
              </w:rPr>
              <w:t xml:space="preserve"> would in general be aware of the TAT expiry. Even if performing RACH is to be supported, it is unclear if the delay of the report makes the information very useful. </w:t>
            </w:r>
            <w:r w:rsidR="003231BE">
              <w:rPr>
                <w:lang w:eastAsia="sv-SE"/>
              </w:rPr>
              <w:t>The spec. impact needs to be considered also</w:t>
            </w:r>
          </w:p>
        </w:tc>
      </w:tr>
      <w:tr w:rsidR="008C1E41" w14:paraId="0B63063B" w14:textId="77777777">
        <w:tc>
          <w:tcPr>
            <w:tcW w:w="1586" w:type="dxa"/>
            <w:vAlign w:val="center"/>
          </w:tcPr>
          <w:p w14:paraId="147053D1" w14:textId="6E74FBC9" w:rsidR="008C1E41" w:rsidRDefault="008C1E41">
            <w:pPr>
              <w:jc w:val="center"/>
              <w:rPr>
                <w:rFonts w:eastAsia="SimSun"/>
                <w:lang w:eastAsia="zh-CN"/>
              </w:rPr>
            </w:pPr>
            <w:r>
              <w:rPr>
                <w:rFonts w:eastAsia="SimSun"/>
                <w:lang w:eastAsia="zh-CN"/>
              </w:rPr>
              <w:t>Samsung</w:t>
            </w:r>
          </w:p>
        </w:tc>
        <w:tc>
          <w:tcPr>
            <w:tcW w:w="1495" w:type="dxa"/>
            <w:vAlign w:val="center"/>
          </w:tcPr>
          <w:p w14:paraId="64B5170A" w14:textId="6D6FB4C0" w:rsidR="008C1E41" w:rsidRDefault="00F96C26">
            <w:pPr>
              <w:jc w:val="center"/>
              <w:rPr>
                <w:rFonts w:eastAsia="SimSun"/>
                <w:lang w:eastAsia="zh-CN"/>
              </w:rPr>
            </w:pPr>
            <w:r>
              <w:rPr>
                <w:rFonts w:eastAsia="SimSun"/>
                <w:lang w:eastAsia="zh-CN"/>
              </w:rPr>
              <w:t xml:space="preserve">Support </w:t>
            </w:r>
            <w:r w:rsidR="00AC3624">
              <w:rPr>
                <w:rFonts w:eastAsia="SimSun"/>
                <w:lang w:eastAsia="zh-CN"/>
              </w:rPr>
              <w:t>Option 3</w:t>
            </w:r>
            <w:r w:rsidR="003F2229">
              <w:rPr>
                <w:rFonts w:eastAsia="SimSun"/>
                <w:lang w:eastAsia="zh-CN"/>
              </w:rPr>
              <w:t>/4</w:t>
            </w:r>
            <w:r w:rsidR="00AC3624">
              <w:rPr>
                <w:rFonts w:eastAsia="SimSun"/>
                <w:lang w:eastAsia="zh-CN"/>
              </w:rPr>
              <w:t>,</w:t>
            </w:r>
          </w:p>
          <w:p w14:paraId="344C2489" w14:textId="00937273" w:rsidR="00AC3624" w:rsidRDefault="00AC3624">
            <w:pPr>
              <w:jc w:val="center"/>
              <w:rPr>
                <w:rFonts w:eastAsia="SimSun"/>
                <w:lang w:eastAsia="zh-CN"/>
              </w:rPr>
            </w:pPr>
            <w:r>
              <w:rPr>
                <w:rFonts w:eastAsia="SimSun"/>
                <w:lang w:eastAsia="zh-CN"/>
              </w:rPr>
              <w:t xml:space="preserve">Acceptable Option </w:t>
            </w:r>
            <w:r w:rsidR="003F2229">
              <w:rPr>
                <w:rFonts w:eastAsia="SimSun"/>
                <w:lang w:eastAsia="zh-CN"/>
              </w:rPr>
              <w:t>1/2</w:t>
            </w:r>
            <w:r>
              <w:rPr>
                <w:rFonts w:eastAsia="SimSun"/>
                <w:lang w:eastAsia="zh-CN"/>
              </w:rPr>
              <w:t>.</w:t>
            </w:r>
          </w:p>
        </w:tc>
        <w:tc>
          <w:tcPr>
            <w:tcW w:w="6550" w:type="dxa"/>
            <w:vAlign w:val="center"/>
          </w:tcPr>
          <w:p w14:paraId="62B61B2B" w14:textId="77777777" w:rsidR="00614174" w:rsidRDefault="003F2229" w:rsidP="00614174">
            <w:pPr>
              <w:jc w:val="both"/>
              <w:rPr>
                <w:lang w:eastAsia="sv-SE"/>
              </w:rPr>
            </w:pPr>
            <w:r>
              <w:rPr>
                <w:lang w:eastAsia="sv-SE"/>
              </w:rPr>
              <w:t xml:space="preserve">We support to initiate RA, which can at least resynchronize UL. </w:t>
            </w:r>
          </w:p>
          <w:p w14:paraId="510144ED" w14:textId="02092CD9" w:rsidR="008C1E41" w:rsidRDefault="00614174" w:rsidP="00614174">
            <w:pPr>
              <w:jc w:val="both"/>
              <w:rPr>
                <w:lang w:eastAsia="sv-SE"/>
              </w:rPr>
            </w:pPr>
            <w:r>
              <w:rPr>
                <w:lang w:eastAsia="sv-SE"/>
              </w:rPr>
              <w:t>For Option 3, a</w:t>
            </w:r>
            <w:r w:rsidR="003F2229">
              <w:rPr>
                <w:lang w:eastAsia="sv-SE"/>
              </w:rPr>
              <w:t>n indication in Msg3 is helpful to inform the cause of RA</w:t>
            </w:r>
            <w:r w:rsidR="005251B7">
              <w:rPr>
                <w:lang w:eastAsia="sv-SE"/>
              </w:rPr>
              <w:t xml:space="preserve"> is to transmit UEI report.</w:t>
            </w:r>
            <w:r w:rsidR="003F2229">
              <w:rPr>
                <w:lang w:eastAsia="sv-SE"/>
              </w:rPr>
              <w:t xml:space="preserve"> </w:t>
            </w:r>
            <w:r w:rsidR="005251B7">
              <w:rPr>
                <w:lang w:eastAsia="sv-SE"/>
              </w:rPr>
              <w:t xml:space="preserve">RAR UL grant can </w:t>
            </w:r>
            <w:r w:rsidR="006708E0">
              <w:rPr>
                <w:lang w:eastAsia="sv-SE"/>
              </w:rPr>
              <w:t xml:space="preserve">be at least 56 or 64 bits for CCCH or CCCH1. For connected UE, </w:t>
            </w:r>
            <w:r w:rsidR="001D20E0">
              <w:rPr>
                <w:lang w:eastAsia="sv-SE"/>
              </w:rPr>
              <w:t>C-RNTI MAC CE is always transmitted in Msg3, remaining bits can be used to send an indication of UEI report MAC CE.</w:t>
            </w:r>
            <w:r w:rsidR="006708E0">
              <w:rPr>
                <w:lang w:eastAsia="sv-SE"/>
              </w:rPr>
              <w:t xml:space="preserve">  </w:t>
            </w:r>
          </w:p>
          <w:p w14:paraId="68226AAB" w14:textId="0BCABEB6" w:rsidR="00614174" w:rsidRDefault="00614174" w:rsidP="00614174">
            <w:pPr>
              <w:jc w:val="both"/>
              <w:rPr>
                <w:lang w:eastAsia="sv-SE"/>
              </w:rPr>
            </w:pPr>
            <w:r>
              <w:rPr>
                <w:lang w:eastAsia="sv-SE"/>
              </w:rPr>
              <w:t>For Option 4, support transmits UCI in Msg5</w:t>
            </w:r>
            <w:r>
              <w:t xml:space="preserve"> </w:t>
            </w:r>
            <w:r w:rsidRPr="00614174">
              <w:rPr>
                <w:lang w:eastAsia="sv-SE"/>
              </w:rPr>
              <w:t>using the uplink grant scheduled by PDCCH addressed to C-RNTI based on which RA procedure is completed</w:t>
            </w:r>
            <w:r>
              <w:rPr>
                <w:lang w:eastAsia="sv-SE"/>
              </w:rPr>
              <w:t>.</w:t>
            </w:r>
          </w:p>
        </w:tc>
      </w:tr>
      <w:tr w:rsidR="00A752B0" w14:paraId="0BB71BDE" w14:textId="77777777">
        <w:tc>
          <w:tcPr>
            <w:tcW w:w="1586" w:type="dxa"/>
            <w:vAlign w:val="center"/>
          </w:tcPr>
          <w:p w14:paraId="4F4AE2D8" w14:textId="2B31BB35" w:rsidR="00A752B0" w:rsidRDefault="00A752B0">
            <w:pPr>
              <w:jc w:val="center"/>
              <w:rPr>
                <w:rFonts w:eastAsia="SimSun"/>
                <w:lang w:eastAsia="zh-CN"/>
              </w:rPr>
            </w:pPr>
            <w:r>
              <w:rPr>
                <w:rFonts w:eastAsia="SimSun"/>
                <w:lang w:eastAsia="zh-CN"/>
              </w:rPr>
              <w:t>Apple</w:t>
            </w:r>
          </w:p>
        </w:tc>
        <w:tc>
          <w:tcPr>
            <w:tcW w:w="1495" w:type="dxa"/>
            <w:vAlign w:val="center"/>
          </w:tcPr>
          <w:p w14:paraId="06ED475F" w14:textId="7A7A7BB8" w:rsidR="00A752B0" w:rsidRDefault="00A752B0">
            <w:pPr>
              <w:jc w:val="center"/>
              <w:rPr>
                <w:rFonts w:eastAsia="SimSun"/>
                <w:lang w:eastAsia="zh-CN"/>
              </w:rPr>
            </w:pPr>
            <w:r>
              <w:rPr>
                <w:rFonts w:eastAsia="SimSun"/>
                <w:lang w:eastAsia="zh-CN"/>
              </w:rPr>
              <w:t>Support Option 1</w:t>
            </w:r>
          </w:p>
        </w:tc>
        <w:tc>
          <w:tcPr>
            <w:tcW w:w="6550" w:type="dxa"/>
            <w:vAlign w:val="center"/>
          </w:tcPr>
          <w:p w14:paraId="57D7C540" w14:textId="004B1760" w:rsidR="00A752B0" w:rsidRDefault="00961585" w:rsidP="00614174">
            <w:pPr>
              <w:jc w:val="both"/>
              <w:rPr>
                <w:lang w:eastAsia="zh-CN"/>
              </w:rPr>
            </w:pPr>
            <w:r>
              <w:rPr>
                <w:lang w:eastAsia="sv-SE"/>
              </w:rPr>
              <w:t xml:space="preserve">In legacy, CSI report </w:t>
            </w:r>
            <w:r>
              <w:rPr>
                <w:rFonts w:hint="eastAsia"/>
                <w:lang w:eastAsia="zh-CN"/>
              </w:rPr>
              <w:t>doesn</w:t>
            </w:r>
            <w:r>
              <w:rPr>
                <w:lang w:eastAsia="zh-CN"/>
              </w:rPr>
              <w:t>’</w:t>
            </w:r>
            <w:r>
              <w:rPr>
                <w:rFonts w:hint="eastAsia"/>
                <w:lang w:eastAsia="zh-CN"/>
              </w:rPr>
              <w:t>t</w:t>
            </w:r>
            <w:r>
              <w:rPr>
                <w:lang w:eastAsia="zh-CN"/>
              </w:rPr>
              <w:t xml:space="preserve"> trigger RACH when TAT expires. We should follow the same way for UEI beam report, i.e. no RACH initiation by the UEI beam report. </w:t>
            </w:r>
          </w:p>
        </w:tc>
      </w:tr>
    </w:tbl>
    <w:p w14:paraId="44A4EE43" w14:textId="6222DA0C" w:rsidR="001911A3" w:rsidRDefault="001911A3">
      <w:pPr>
        <w:rPr>
          <w:lang w:eastAsia="en-US"/>
        </w:rPr>
      </w:pPr>
    </w:p>
    <w:p w14:paraId="6E13D965" w14:textId="2461845F" w:rsidR="00BA6C20" w:rsidRPr="00B4542B" w:rsidRDefault="00BA6C20">
      <w:pPr>
        <w:rPr>
          <w:b/>
          <w:color w:val="0070C0"/>
          <w:lang w:eastAsia="en-US"/>
        </w:rPr>
      </w:pPr>
      <w:r w:rsidRPr="00B4542B">
        <w:rPr>
          <w:b/>
          <w:color w:val="0070C0"/>
          <w:lang w:eastAsia="en-US"/>
        </w:rPr>
        <w:t>Summary:</w:t>
      </w:r>
    </w:p>
    <w:p w14:paraId="078FFB2D" w14:textId="65B5EC13" w:rsidR="00BA6C20" w:rsidRDefault="00726308">
      <w:pPr>
        <w:rPr>
          <w:color w:val="0070C0"/>
          <w:lang w:eastAsia="en-US"/>
        </w:rPr>
      </w:pPr>
      <w:r>
        <w:rPr>
          <w:color w:val="0070C0"/>
          <w:lang w:eastAsia="en-US"/>
        </w:rPr>
        <w:t xml:space="preserve">Option 1: </w:t>
      </w:r>
      <w:r w:rsidR="000307A6">
        <w:rPr>
          <w:color w:val="0070C0"/>
          <w:lang w:eastAsia="en-US"/>
        </w:rPr>
        <w:t>7</w:t>
      </w:r>
      <w:r w:rsidR="00046DED">
        <w:rPr>
          <w:color w:val="0070C0"/>
          <w:lang w:eastAsia="en-US"/>
        </w:rPr>
        <w:t xml:space="preserve"> support</w:t>
      </w:r>
      <w:r w:rsidR="00426FF3">
        <w:rPr>
          <w:color w:val="0070C0"/>
          <w:lang w:eastAsia="en-US"/>
        </w:rPr>
        <w:t xml:space="preserve"> (including 2 support with </w:t>
      </w:r>
      <w:r w:rsidR="00426FF3" w:rsidRPr="00426FF3">
        <w:rPr>
          <w:color w:val="0070C0"/>
          <w:lang w:eastAsia="en-US"/>
        </w:rPr>
        <w:t>an indication to PHY upon TAT expiry</w:t>
      </w:r>
      <w:r w:rsidR="00426FF3">
        <w:rPr>
          <w:color w:val="0070C0"/>
          <w:lang w:eastAsia="en-US"/>
        </w:rPr>
        <w:t xml:space="preserve">), </w:t>
      </w:r>
      <w:r w:rsidR="005251B7">
        <w:rPr>
          <w:color w:val="0070C0"/>
          <w:lang w:eastAsia="en-US"/>
        </w:rPr>
        <w:t>2</w:t>
      </w:r>
      <w:r w:rsidR="00426FF3">
        <w:rPr>
          <w:color w:val="0070C0"/>
          <w:lang w:eastAsia="en-US"/>
        </w:rPr>
        <w:t xml:space="preserve"> acceptable</w:t>
      </w:r>
    </w:p>
    <w:p w14:paraId="1945EC02" w14:textId="10217210" w:rsidR="00726308" w:rsidRDefault="00046DED">
      <w:pPr>
        <w:rPr>
          <w:color w:val="0070C0"/>
          <w:lang w:eastAsia="en-US"/>
        </w:rPr>
      </w:pPr>
      <w:r>
        <w:rPr>
          <w:color w:val="0070C0"/>
          <w:lang w:eastAsia="en-US"/>
        </w:rPr>
        <w:t xml:space="preserve">Option 2: </w:t>
      </w:r>
      <w:r w:rsidR="006A4C42">
        <w:rPr>
          <w:color w:val="0070C0"/>
          <w:lang w:eastAsia="en-US"/>
        </w:rPr>
        <w:t>1 support, 3</w:t>
      </w:r>
      <w:r w:rsidR="000B6DA4">
        <w:rPr>
          <w:color w:val="0070C0"/>
          <w:lang w:eastAsia="en-US"/>
        </w:rPr>
        <w:t xml:space="preserve"> acceptable, </w:t>
      </w:r>
      <w:r w:rsidR="00F44D0F">
        <w:rPr>
          <w:color w:val="0070C0"/>
          <w:lang w:eastAsia="en-US"/>
        </w:rPr>
        <w:t>2 not acceptable</w:t>
      </w:r>
    </w:p>
    <w:p w14:paraId="1C75EBB9" w14:textId="7260A160" w:rsidR="00046DED" w:rsidRDefault="00046DED">
      <w:pPr>
        <w:rPr>
          <w:color w:val="0070C0"/>
          <w:lang w:eastAsia="en-US"/>
        </w:rPr>
      </w:pPr>
      <w:r>
        <w:rPr>
          <w:color w:val="0070C0"/>
          <w:lang w:eastAsia="en-US"/>
        </w:rPr>
        <w:t>Option 3:</w:t>
      </w:r>
      <w:r w:rsidR="00F44D0F">
        <w:rPr>
          <w:color w:val="0070C0"/>
          <w:lang w:eastAsia="en-US"/>
        </w:rPr>
        <w:t xml:space="preserve"> </w:t>
      </w:r>
      <w:r w:rsidR="005251B7">
        <w:rPr>
          <w:color w:val="0070C0"/>
          <w:lang w:eastAsia="en-US"/>
        </w:rPr>
        <w:t>7</w:t>
      </w:r>
      <w:r w:rsidR="00F44D0F">
        <w:rPr>
          <w:color w:val="0070C0"/>
          <w:lang w:eastAsia="en-US"/>
        </w:rPr>
        <w:t xml:space="preserve"> support, </w:t>
      </w:r>
      <w:r w:rsidR="008C1E41">
        <w:rPr>
          <w:color w:val="0070C0"/>
          <w:lang w:eastAsia="en-US"/>
        </w:rPr>
        <w:t xml:space="preserve">1 acceptable with MAC CE in Msg3, </w:t>
      </w:r>
      <w:r w:rsidR="00F44D0F">
        <w:rPr>
          <w:color w:val="0070C0"/>
          <w:lang w:eastAsia="en-US"/>
        </w:rPr>
        <w:t>1 not acceptable</w:t>
      </w:r>
    </w:p>
    <w:p w14:paraId="7D5D6EBE" w14:textId="1BB939D9" w:rsidR="00046DED" w:rsidRDefault="00046DED">
      <w:pPr>
        <w:rPr>
          <w:color w:val="0070C0"/>
          <w:lang w:eastAsia="en-US"/>
        </w:rPr>
      </w:pPr>
      <w:r>
        <w:rPr>
          <w:color w:val="0070C0"/>
          <w:lang w:eastAsia="en-US"/>
        </w:rPr>
        <w:t>Option 4:</w:t>
      </w:r>
      <w:r w:rsidR="00F44D0F">
        <w:rPr>
          <w:color w:val="0070C0"/>
          <w:lang w:eastAsia="en-US"/>
        </w:rPr>
        <w:t xml:space="preserve"> </w:t>
      </w:r>
      <w:r w:rsidR="005251B7">
        <w:rPr>
          <w:color w:val="0070C0"/>
          <w:lang w:eastAsia="en-US"/>
        </w:rPr>
        <w:t>4</w:t>
      </w:r>
      <w:r w:rsidR="00426FF3">
        <w:rPr>
          <w:color w:val="0070C0"/>
          <w:lang w:eastAsia="en-US"/>
        </w:rPr>
        <w:t xml:space="preserve"> support, </w:t>
      </w:r>
      <w:r w:rsidR="00C37556">
        <w:rPr>
          <w:color w:val="0070C0"/>
          <w:lang w:eastAsia="en-US"/>
        </w:rPr>
        <w:t xml:space="preserve">1 acceptable UCI in Msg5, </w:t>
      </w:r>
      <w:r w:rsidR="00614174">
        <w:rPr>
          <w:color w:val="0070C0"/>
          <w:lang w:eastAsia="en-US"/>
        </w:rPr>
        <w:t>3</w:t>
      </w:r>
      <w:r w:rsidR="00426FF3">
        <w:rPr>
          <w:color w:val="0070C0"/>
          <w:lang w:eastAsia="en-US"/>
        </w:rPr>
        <w:t xml:space="preserve"> not acceptable</w:t>
      </w:r>
      <w:r w:rsidR="00614174">
        <w:rPr>
          <w:color w:val="0070C0"/>
          <w:lang w:eastAsia="en-US"/>
        </w:rPr>
        <w:t xml:space="preserve"> UCI in Msg3</w:t>
      </w:r>
      <w:r w:rsidR="00CC44DA">
        <w:rPr>
          <w:color w:val="0070C0"/>
          <w:lang w:eastAsia="en-US"/>
        </w:rPr>
        <w:t>.</w:t>
      </w:r>
    </w:p>
    <w:p w14:paraId="0E7DE504" w14:textId="1CDEAB03" w:rsidR="00C37556" w:rsidRDefault="00C37556">
      <w:pPr>
        <w:rPr>
          <w:color w:val="0070C0"/>
          <w:lang w:eastAsia="en-US"/>
        </w:rPr>
      </w:pPr>
    </w:p>
    <w:p w14:paraId="60475F39" w14:textId="18DF76B8" w:rsidR="000805CF" w:rsidRDefault="000805CF">
      <w:pPr>
        <w:rPr>
          <w:color w:val="0070C0"/>
          <w:lang w:eastAsia="en-US"/>
        </w:rPr>
      </w:pPr>
      <w:r>
        <w:rPr>
          <w:color w:val="0070C0"/>
          <w:lang w:eastAsia="en-US"/>
        </w:rPr>
        <w:t xml:space="preserve">Based on </w:t>
      </w:r>
      <w:r w:rsidR="00D941E1">
        <w:rPr>
          <w:color w:val="0070C0"/>
          <w:lang w:eastAsia="en-US"/>
        </w:rPr>
        <w:t>the comments</w:t>
      </w:r>
      <w:r>
        <w:rPr>
          <w:color w:val="0070C0"/>
          <w:lang w:eastAsia="en-US"/>
        </w:rPr>
        <w:t xml:space="preserve">, Option 1 and Option 3 can be considered </w:t>
      </w:r>
      <w:r w:rsidR="005251B7">
        <w:rPr>
          <w:color w:val="0070C0"/>
          <w:lang w:eastAsia="en-US"/>
        </w:rPr>
        <w:t xml:space="preserve">as </w:t>
      </w:r>
      <w:r>
        <w:rPr>
          <w:color w:val="0070C0"/>
          <w:lang w:eastAsia="en-US"/>
        </w:rPr>
        <w:t xml:space="preserve">way-forward for further discussion. </w:t>
      </w:r>
      <w:r w:rsidR="00B4542B">
        <w:rPr>
          <w:color w:val="0070C0"/>
          <w:lang w:eastAsia="en-US"/>
        </w:rPr>
        <w:t xml:space="preserve">Strong concern is raised by several companies regarding UCI in Msg3. </w:t>
      </w:r>
    </w:p>
    <w:p w14:paraId="081EFF67" w14:textId="473C9EC6" w:rsidR="000805CF" w:rsidRDefault="000805CF">
      <w:pPr>
        <w:rPr>
          <w:color w:val="0070C0"/>
          <w:lang w:eastAsia="en-US"/>
        </w:rPr>
      </w:pPr>
      <w:r>
        <w:rPr>
          <w:color w:val="0070C0"/>
          <w:lang w:eastAsia="en-US"/>
        </w:rPr>
        <w:lastRenderedPageBreak/>
        <w:t>For Option 1</w:t>
      </w:r>
      <w:r w:rsidR="00072EF5">
        <w:rPr>
          <w:color w:val="0070C0"/>
          <w:lang w:eastAsia="en-US"/>
        </w:rPr>
        <w:t xml:space="preserve">, </w:t>
      </w:r>
      <w:r w:rsidR="005251B7">
        <w:rPr>
          <w:color w:val="0070C0"/>
          <w:lang w:eastAsia="en-US"/>
        </w:rPr>
        <w:t>t</w:t>
      </w:r>
      <w:r>
        <w:rPr>
          <w:color w:val="0070C0"/>
          <w:lang w:eastAsia="en-US"/>
        </w:rPr>
        <w:t xml:space="preserve">wo </w:t>
      </w:r>
      <w:r w:rsidR="00B4542B">
        <w:rPr>
          <w:color w:val="0070C0"/>
          <w:lang w:eastAsia="en-US"/>
        </w:rPr>
        <w:t xml:space="preserve">companies </w:t>
      </w:r>
      <w:r>
        <w:rPr>
          <w:color w:val="0070C0"/>
          <w:lang w:eastAsia="en-US"/>
        </w:rPr>
        <w:t>mentioned an indication to PHY upon TAT expiry</w:t>
      </w:r>
      <w:r w:rsidR="00B4542B">
        <w:rPr>
          <w:color w:val="0070C0"/>
          <w:lang w:eastAsia="en-US"/>
        </w:rPr>
        <w:t xml:space="preserve"> would be needed. H</w:t>
      </w:r>
      <w:r>
        <w:rPr>
          <w:color w:val="0070C0"/>
          <w:lang w:eastAsia="en-US"/>
        </w:rPr>
        <w:t xml:space="preserve">owever </w:t>
      </w:r>
      <w:r w:rsidR="00D9555F">
        <w:rPr>
          <w:color w:val="0070C0"/>
          <w:lang w:eastAsia="en-US"/>
        </w:rPr>
        <w:t xml:space="preserve">currently we don’t specify </w:t>
      </w:r>
      <w:r w:rsidR="00B4542B">
        <w:rPr>
          <w:color w:val="0070C0"/>
          <w:lang w:eastAsia="en-US"/>
        </w:rPr>
        <w:t xml:space="preserve">any </w:t>
      </w:r>
      <w:r w:rsidR="00D9555F">
        <w:rPr>
          <w:color w:val="0070C0"/>
          <w:lang w:eastAsia="en-US"/>
        </w:rPr>
        <w:t xml:space="preserve">indication to PHY for </w:t>
      </w:r>
      <w:r>
        <w:rPr>
          <w:color w:val="0070C0"/>
          <w:lang w:eastAsia="en-US"/>
        </w:rPr>
        <w:t>TAT expiry</w:t>
      </w:r>
      <w:r w:rsidR="00D9555F">
        <w:rPr>
          <w:color w:val="0070C0"/>
          <w:lang w:eastAsia="en-US"/>
        </w:rPr>
        <w:t xml:space="preserve"> (PHY should know TAT expiry </w:t>
      </w:r>
      <w:r w:rsidR="00B4542B">
        <w:rPr>
          <w:color w:val="0070C0"/>
          <w:lang w:eastAsia="en-US"/>
        </w:rPr>
        <w:t xml:space="preserve">anyway </w:t>
      </w:r>
      <w:r w:rsidR="00D9555F">
        <w:rPr>
          <w:color w:val="0070C0"/>
          <w:lang w:eastAsia="en-US"/>
        </w:rPr>
        <w:t xml:space="preserve">by implementation). </w:t>
      </w:r>
    </w:p>
    <w:p w14:paraId="7A5803D5" w14:textId="6E2179FF" w:rsidR="00C37556" w:rsidRDefault="00B4542B">
      <w:pPr>
        <w:rPr>
          <w:color w:val="0070C0"/>
          <w:lang w:eastAsia="en-US"/>
        </w:rPr>
      </w:pPr>
      <w:r>
        <w:rPr>
          <w:color w:val="0070C0"/>
          <w:lang w:eastAsia="en-US"/>
        </w:rPr>
        <w:t>For Option 3</w:t>
      </w:r>
      <w:r w:rsidR="00072EF5">
        <w:rPr>
          <w:color w:val="0070C0"/>
          <w:lang w:eastAsia="en-US"/>
        </w:rPr>
        <w:t xml:space="preserve">, </w:t>
      </w:r>
      <w:r>
        <w:rPr>
          <w:color w:val="0070C0"/>
          <w:lang w:eastAsia="en-US"/>
        </w:rPr>
        <w:t xml:space="preserve">companies share the view that RACH can be beneficial. </w:t>
      </w:r>
      <w:r w:rsidR="00145CE8">
        <w:rPr>
          <w:color w:val="0070C0"/>
          <w:lang w:eastAsia="en-US"/>
        </w:rPr>
        <w:t>H</w:t>
      </w:r>
      <w:r>
        <w:rPr>
          <w:color w:val="0070C0"/>
          <w:lang w:eastAsia="en-US"/>
        </w:rPr>
        <w:t xml:space="preserve">ow to </w:t>
      </w:r>
      <w:r w:rsidRPr="00B4542B">
        <w:rPr>
          <w:color w:val="0070C0"/>
          <w:lang w:eastAsia="en-US"/>
        </w:rPr>
        <w:t>indicates the cause of RACH</w:t>
      </w:r>
      <w:r>
        <w:rPr>
          <w:color w:val="0070C0"/>
          <w:lang w:eastAsia="en-US"/>
        </w:rPr>
        <w:t xml:space="preserve"> </w:t>
      </w:r>
      <w:r w:rsidR="00072EF5">
        <w:rPr>
          <w:color w:val="0070C0"/>
          <w:lang w:eastAsia="en-US"/>
        </w:rPr>
        <w:t>need to</w:t>
      </w:r>
      <w:r>
        <w:rPr>
          <w:color w:val="0070C0"/>
          <w:lang w:eastAsia="en-US"/>
        </w:rPr>
        <w:t xml:space="preserve"> be discussed by contribution</w:t>
      </w:r>
      <w:r w:rsidR="001D20E0">
        <w:rPr>
          <w:color w:val="0070C0"/>
          <w:lang w:eastAsia="en-US"/>
        </w:rPr>
        <w:t xml:space="preserve"> (</w:t>
      </w:r>
      <w:r>
        <w:rPr>
          <w:color w:val="0070C0"/>
          <w:lang w:eastAsia="en-US"/>
        </w:rPr>
        <w:t>e.g., MAC CE in Msg3</w:t>
      </w:r>
      <w:r w:rsidR="001D20E0">
        <w:rPr>
          <w:color w:val="0070C0"/>
          <w:lang w:eastAsia="en-US"/>
        </w:rPr>
        <w:t>)</w:t>
      </w:r>
      <w:r>
        <w:rPr>
          <w:color w:val="0070C0"/>
          <w:lang w:eastAsia="en-US"/>
        </w:rPr>
        <w:t xml:space="preserve">. </w:t>
      </w:r>
    </w:p>
    <w:p w14:paraId="7C2C3791" w14:textId="4A65A5F6" w:rsidR="00B4542B" w:rsidRDefault="00B4542B">
      <w:pPr>
        <w:rPr>
          <w:color w:val="0070C0"/>
          <w:lang w:eastAsia="en-US"/>
        </w:rPr>
      </w:pPr>
      <w:r>
        <w:rPr>
          <w:color w:val="0070C0"/>
          <w:lang w:eastAsia="en-US"/>
        </w:rPr>
        <w:t xml:space="preserve">Based on the above, the following proposal is </w:t>
      </w:r>
      <w:r w:rsidR="009640E8">
        <w:rPr>
          <w:color w:val="0070C0"/>
          <w:lang w:eastAsia="en-US"/>
        </w:rPr>
        <w:t>considered</w:t>
      </w:r>
      <w:r>
        <w:rPr>
          <w:color w:val="0070C0"/>
          <w:lang w:eastAsia="en-US"/>
        </w:rPr>
        <w:t xml:space="preserve">. </w:t>
      </w:r>
    </w:p>
    <w:p w14:paraId="48365D1C" w14:textId="5B54EAA1" w:rsidR="00B4542B" w:rsidRPr="009640E8" w:rsidRDefault="009640E8">
      <w:pPr>
        <w:rPr>
          <w:b/>
          <w:color w:val="0070C0"/>
          <w:lang w:eastAsia="en-US"/>
        </w:rPr>
      </w:pPr>
      <w:r w:rsidRPr="009640E8">
        <w:rPr>
          <w:b/>
          <w:color w:val="0070C0"/>
          <w:lang w:eastAsia="en-US"/>
        </w:rPr>
        <w:t>Proposal 2: Regarding</w:t>
      </w:r>
      <w:r w:rsidRPr="009640E8">
        <w:rPr>
          <w:b/>
        </w:rPr>
        <w:t xml:space="preserve"> </w:t>
      </w:r>
      <w:r w:rsidRPr="009640E8">
        <w:rPr>
          <w:b/>
          <w:color w:val="0070C0"/>
          <w:lang w:eastAsia="en-US"/>
        </w:rPr>
        <w:t>whether UE initiate RACH when UEI report is triggered but TAT is expired, select one of the following options:</w:t>
      </w:r>
    </w:p>
    <w:p w14:paraId="41A99AD0" w14:textId="2238B5E5" w:rsidR="009640E8" w:rsidRPr="009640E8" w:rsidRDefault="002A70B9">
      <w:pPr>
        <w:rPr>
          <w:b/>
          <w:color w:val="0070C0"/>
          <w:lang w:eastAsia="en-US"/>
        </w:rPr>
      </w:pPr>
      <w:r>
        <w:rPr>
          <w:b/>
          <w:color w:val="0070C0"/>
          <w:lang w:eastAsia="en-US"/>
        </w:rPr>
        <w:t xml:space="preserve">- </w:t>
      </w:r>
      <w:r w:rsidR="009640E8" w:rsidRPr="009640E8">
        <w:rPr>
          <w:b/>
          <w:color w:val="0070C0"/>
          <w:lang w:eastAsia="en-US"/>
        </w:rPr>
        <w:t xml:space="preserve">Option 1: UE does not initiate RACH when UEI report is triggered but </w:t>
      </w:r>
      <w:r w:rsidR="002F75CD" w:rsidRPr="009640E8">
        <w:rPr>
          <w:b/>
          <w:color w:val="0070C0"/>
          <w:lang w:eastAsia="en-US"/>
        </w:rPr>
        <w:t>there is no PUCCH or type-1 CG due to the associated TAT is expired</w:t>
      </w:r>
      <w:r w:rsidR="009640E8" w:rsidRPr="009640E8">
        <w:rPr>
          <w:b/>
          <w:color w:val="0070C0"/>
          <w:lang w:eastAsia="en-US"/>
        </w:rPr>
        <w:t>. No MAC impacts.</w:t>
      </w:r>
    </w:p>
    <w:p w14:paraId="6CE24B71" w14:textId="1EDCEC3E" w:rsidR="00072EF5" w:rsidRPr="00614174" w:rsidRDefault="002A70B9">
      <w:pPr>
        <w:rPr>
          <w:b/>
          <w:color w:val="0070C0"/>
          <w:lang w:eastAsia="en-US"/>
        </w:rPr>
      </w:pPr>
      <w:r w:rsidRPr="002A70B9">
        <w:rPr>
          <w:b/>
          <w:color w:val="0070C0"/>
          <w:lang w:eastAsia="en-US"/>
        </w:rPr>
        <w:t>-</w:t>
      </w:r>
      <w:r>
        <w:rPr>
          <w:b/>
          <w:color w:val="0070C0"/>
          <w:lang w:eastAsia="en-US"/>
        </w:rPr>
        <w:t xml:space="preserve"> </w:t>
      </w:r>
      <w:r w:rsidRPr="002A70B9">
        <w:rPr>
          <w:b/>
          <w:color w:val="0070C0"/>
          <w:lang w:eastAsia="en-US"/>
        </w:rPr>
        <w:t>Option 3: UE initiates RACH when UEI report is triggered but there is no PUCCH or type-1 CG due to the associated TAT is expired, and UE indicates the cause of RACH. Discuss how to indicate the cause of RACH (e.g., MAC CE in Msg3).</w:t>
      </w:r>
    </w:p>
    <w:p w14:paraId="0CA8F665" w14:textId="77777777" w:rsidR="009640E8" w:rsidRDefault="009640E8">
      <w:pPr>
        <w:rPr>
          <w:color w:val="0070C0"/>
          <w:lang w:eastAsia="en-US"/>
        </w:rPr>
      </w:pPr>
    </w:p>
    <w:p w14:paraId="6F4DB6C7" w14:textId="77777777" w:rsidR="001911A3" w:rsidRDefault="001732B7">
      <w:pPr>
        <w:rPr>
          <w:lang w:eastAsia="en-US"/>
        </w:rPr>
      </w:pPr>
      <w:r>
        <w:rPr>
          <w:lang w:eastAsia="en-US"/>
        </w:rPr>
        <w:t>For mode-A UEI report, TAT can be expired after PUCCH and before mode-A PUSCH for a triggered report. Some think the case can be handled by NW implementation to initiate PDCCH ordered RACH. Some think a unified solution from Q2 can be applied to this case.</w:t>
      </w:r>
    </w:p>
    <w:p w14:paraId="37A3A5AF" w14:textId="77777777" w:rsidR="001911A3" w:rsidRDefault="001732B7">
      <w:pPr>
        <w:rPr>
          <w:b/>
          <w:lang w:eastAsia="en-US"/>
        </w:rPr>
      </w:pPr>
      <w:r>
        <w:rPr>
          <w:b/>
          <w:lang w:eastAsia="en-US"/>
        </w:rPr>
        <w:t>Q3: If you support Option 2/3/4 in Q2, which option you support for the case that TAT is expired after PUCCH and before mode-A PUSCH for a triggered report?</w:t>
      </w:r>
    </w:p>
    <w:p w14:paraId="58E2E5A5" w14:textId="77777777" w:rsidR="001911A3" w:rsidRDefault="001732B7">
      <w:pPr>
        <w:rPr>
          <w:b/>
          <w:lang w:eastAsia="en-US"/>
        </w:rPr>
      </w:pPr>
      <w:r>
        <w:rPr>
          <w:b/>
          <w:lang w:eastAsia="en-US"/>
        </w:rPr>
        <w:t>Option A: handle by NW and no new UE behavior.</w:t>
      </w:r>
    </w:p>
    <w:p w14:paraId="6AC0AF2A" w14:textId="77777777" w:rsidR="001911A3" w:rsidRDefault="001732B7">
      <w:pPr>
        <w:rPr>
          <w:b/>
          <w:lang w:eastAsia="en-US"/>
        </w:rPr>
      </w:pPr>
      <w:r>
        <w:rPr>
          <w:b/>
          <w:lang w:eastAsia="en-US"/>
        </w:rPr>
        <w:t>Option B: apply same solution as Option 2/3/4.</w:t>
      </w:r>
    </w:p>
    <w:tbl>
      <w:tblPr>
        <w:tblStyle w:val="TableGrid"/>
        <w:tblW w:w="0" w:type="auto"/>
        <w:tblLook w:val="04A0" w:firstRow="1" w:lastRow="0" w:firstColumn="1" w:lastColumn="0" w:noHBand="0" w:noVBand="1"/>
      </w:tblPr>
      <w:tblGrid>
        <w:gridCol w:w="1614"/>
        <w:gridCol w:w="1171"/>
        <w:gridCol w:w="6846"/>
      </w:tblGrid>
      <w:tr w:rsidR="001911A3" w14:paraId="74B9488C" w14:textId="77777777">
        <w:tc>
          <w:tcPr>
            <w:tcW w:w="1614" w:type="dxa"/>
            <w:shd w:val="clear" w:color="auto" w:fill="E7E6E6" w:themeFill="background2"/>
            <w:vAlign w:val="center"/>
          </w:tcPr>
          <w:p w14:paraId="7E7439DB" w14:textId="77777777" w:rsidR="001911A3" w:rsidRDefault="001732B7">
            <w:pPr>
              <w:jc w:val="center"/>
              <w:rPr>
                <w:b/>
                <w:bCs/>
                <w:lang w:eastAsia="sv-SE"/>
              </w:rPr>
            </w:pPr>
            <w:r>
              <w:rPr>
                <w:b/>
                <w:bCs/>
                <w:lang w:eastAsia="sv-SE"/>
              </w:rPr>
              <w:t>Company</w:t>
            </w:r>
          </w:p>
        </w:tc>
        <w:tc>
          <w:tcPr>
            <w:tcW w:w="1171" w:type="dxa"/>
            <w:shd w:val="clear" w:color="auto" w:fill="E7E6E6" w:themeFill="background2"/>
            <w:vAlign w:val="center"/>
          </w:tcPr>
          <w:p w14:paraId="4BDC7959" w14:textId="77777777" w:rsidR="001911A3" w:rsidRDefault="001732B7">
            <w:pPr>
              <w:jc w:val="center"/>
              <w:rPr>
                <w:b/>
                <w:bCs/>
                <w:lang w:eastAsia="sv-SE"/>
              </w:rPr>
            </w:pPr>
            <w:r>
              <w:rPr>
                <w:b/>
                <w:bCs/>
                <w:lang w:eastAsia="sv-SE"/>
              </w:rPr>
              <w:t>A/B</w:t>
            </w:r>
          </w:p>
        </w:tc>
        <w:tc>
          <w:tcPr>
            <w:tcW w:w="6846" w:type="dxa"/>
            <w:shd w:val="clear" w:color="auto" w:fill="E7E6E6" w:themeFill="background2"/>
            <w:vAlign w:val="center"/>
          </w:tcPr>
          <w:p w14:paraId="64282FA9" w14:textId="77777777" w:rsidR="001911A3" w:rsidRDefault="001732B7">
            <w:pPr>
              <w:jc w:val="center"/>
              <w:rPr>
                <w:b/>
                <w:bCs/>
                <w:lang w:eastAsia="sv-SE"/>
              </w:rPr>
            </w:pPr>
            <w:r>
              <w:rPr>
                <w:b/>
                <w:bCs/>
                <w:lang w:eastAsia="sv-SE"/>
              </w:rPr>
              <w:t>Comments</w:t>
            </w:r>
          </w:p>
        </w:tc>
      </w:tr>
      <w:tr w:rsidR="001911A3" w14:paraId="07EDC68A" w14:textId="77777777">
        <w:tc>
          <w:tcPr>
            <w:tcW w:w="1614" w:type="dxa"/>
            <w:vAlign w:val="center"/>
          </w:tcPr>
          <w:p w14:paraId="0321211E" w14:textId="77777777" w:rsidR="001911A3" w:rsidRDefault="001732B7">
            <w:pPr>
              <w:jc w:val="center"/>
              <w:rPr>
                <w:rFonts w:eastAsia="SimSun"/>
                <w:lang w:eastAsia="zh-CN"/>
              </w:rPr>
            </w:pPr>
            <w:r>
              <w:rPr>
                <w:rFonts w:eastAsia="SimSun" w:hint="eastAsia"/>
                <w:lang w:eastAsia="zh-CN"/>
              </w:rPr>
              <w:t>CATT</w:t>
            </w:r>
          </w:p>
        </w:tc>
        <w:tc>
          <w:tcPr>
            <w:tcW w:w="1171" w:type="dxa"/>
            <w:vAlign w:val="center"/>
          </w:tcPr>
          <w:p w14:paraId="290031EC" w14:textId="77777777" w:rsidR="001911A3" w:rsidRDefault="001732B7">
            <w:pPr>
              <w:jc w:val="center"/>
              <w:rPr>
                <w:rFonts w:eastAsia="SimSun"/>
                <w:lang w:eastAsia="zh-CN"/>
              </w:rPr>
            </w:pPr>
            <w:r>
              <w:rPr>
                <w:rFonts w:eastAsia="SimSun" w:hint="eastAsia"/>
                <w:lang w:eastAsia="zh-CN"/>
              </w:rPr>
              <w:t>Option A</w:t>
            </w:r>
          </w:p>
        </w:tc>
        <w:tc>
          <w:tcPr>
            <w:tcW w:w="6846" w:type="dxa"/>
            <w:vAlign w:val="center"/>
          </w:tcPr>
          <w:p w14:paraId="07880328" w14:textId="77777777" w:rsidR="001911A3" w:rsidRDefault="001911A3">
            <w:pPr>
              <w:jc w:val="center"/>
              <w:rPr>
                <w:lang w:eastAsia="sv-SE"/>
              </w:rPr>
            </w:pPr>
          </w:p>
        </w:tc>
      </w:tr>
      <w:tr w:rsidR="001911A3" w14:paraId="3BD97428" w14:textId="77777777">
        <w:tc>
          <w:tcPr>
            <w:tcW w:w="1614" w:type="dxa"/>
            <w:vAlign w:val="center"/>
          </w:tcPr>
          <w:p w14:paraId="47E647AA" w14:textId="77777777" w:rsidR="001911A3" w:rsidRDefault="001732B7">
            <w:pPr>
              <w:jc w:val="center"/>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171" w:type="dxa"/>
            <w:vAlign w:val="center"/>
          </w:tcPr>
          <w:p w14:paraId="6858330D" w14:textId="77777777" w:rsidR="001911A3" w:rsidRDefault="001732B7">
            <w:pPr>
              <w:jc w:val="center"/>
              <w:rPr>
                <w:rFonts w:eastAsia="SimSun"/>
                <w:lang w:eastAsia="zh-CN"/>
              </w:rPr>
            </w:pPr>
            <w:r>
              <w:rPr>
                <w:rFonts w:eastAsia="PMingLiU" w:hint="eastAsia"/>
                <w:lang w:eastAsia="zh-TW"/>
              </w:rPr>
              <w:t>O</w:t>
            </w:r>
            <w:r>
              <w:rPr>
                <w:rFonts w:eastAsia="PMingLiU"/>
                <w:lang w:eastAsia="zh-TW"/>
              </w:rPr>
              <w:t>ption B</w:t>
            </w:r>
          </w:p>
        </w:tc>
        <w:tc>
          <w:tcPr>
            <w:tcW w:w="6846" w:type="dxa"/>
            <w:vAlign w:val="center"/>
          </w:tcPr>
          <w:p w14:paraId="1AAB61F3" w14:textId="77777777" w:rsidR="001911A3" w:rsidRDefault="001732B7">
            <w:pPr>
              <w:rPr>
                <w:rFonts w:eastAsia="SimSun"/>
                <w:lang w:eastAsia="zh-CN"/>
              </w:rPr>
            </w:pPr>
            <w:r>
              <w:rPr>
                <w:rFonts w:eastAsia="PMingLiU" w:hint="eastAsia"/>
                <w:lang w:eastAsia="zh-TW"/>
              </w:rPr>
              <w:t>W</w:t>
            </w:r>
            <w:r>
              <w:rPr>
                <w:rFonts w:eastAsia="PMingLiU"/>
                <w:lang w:eastAsia="zh-TW"/>
              </w:rPr>
              <w:t>e prefer to have a unified solution for all cases.</w:t>
            </w:r>
          </w:p>
        </w:tc>
      </w:tr>
      <w:tr w:rsidR="001911A3" w14:paraId="07E83F5C" w14:textId="77777777">
        <w:tc>
          <w:tcPr>
            <w:tcW w:w="1614" w:type="dxa"/>
            <w:vAlign w:val="center"/>
          </w:tcPr>
          <w:p w14:paraId="2049E3F2" w14:textId="77777777" w:rsidR="001911A3" w:rsidRDefault="001732B7">
            <w:pPr>
              <w:jc w:val="center"/>
              <w:rPr>
                <w:lang w:eastAsia="sv-SE"/>
              </w:rPr>
            </w:pPr>
            <w:r>
              <w:rPr>
                <w:rFonts w:eastAsia="SimSun" w:hint="eastAsia"/>
                <w:lang w:eastAsia="zh-CN"/>
              </w:rPr>
              <w:t>S</w:t>
            </w:r>
            <w:r>
              <w:rPr>
                <w:rFonts w:eastAsia="SimSun"/>
                <w:lang w:eastAsia="zh-CN"/>
              </w:rPr>
              <w:t>harp</w:t>
            </w:r>
          </w:p>
        </w:tc>
        <w:tc>
          <w:tcPr>
            <w:tcW w:w="1171" w:type="dxa"/>
            <w:vAlign w:val="center"/>
          </w:tcPr>
          <w:p w14:paraId="4DBA8458" w14:textId="77777777" w:rsidR="001911A3" w:rsidRDefault="001732B7">
            <w:pPr>
              <w:jc w:val="center"/>
              <w:rPr>
                <w:lang w:eastAsia="sv-SE"/>
              </w:rPr>
            </w:pPr>
            <w:r>
              <w:rPr>
                <w:rFonts w:eastAsia="SimSun"/>
                <w:lang w:eastAsia="zh-CN"/>
              </w:rPr>
              <w:t>Option B</w:t>
            </w:r>
          </w:p>
        </w:tc>
        <w:tc>
          <w:tcPr>
            <w:tcW w:w="6846" w:type="dxa"/>
            <w:vAlign w:val="center"/>
          </w:tcPr>
          <w:p w14:paraId="0773FE1C" w14:textId="77777777" w:rsidR="001911A3" w:rsidRDefault="001911A3">
            <w:pPr>
              <w:jc w:val="center"/>
              <w:rPr>
                <w:lang w:eastAsia="sv-SE"/>
              </w:rPr>
            </w:pPr>
          </w:p>
        </w:tc>
      </w:tr>
      <w:tr w:rsidR="001911A3" w14:paraId="256CFD45" w14:textId="77777777">
        <w:tc>
          <w:tcPr>
            <w:tcW w:w="1614" w:type="dxa"/>
            <w:vAlign w:val="center"/>
          </w:tcPr>
          <w:p w14:paraId="73D34EF6" w14:textId="77777777" w:rsidR="001911A3" w:rsidRDefault="001732B7">
            <w:pPr>
              <w:jc w:val="center"/>
              <w:rPr>
                <w:lang w:eastAsia="sv-SE"/>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171" w:type="dxa"/>
            <w:vAlign w:val="center"/>
          </w:tcPr>
          <w:p w14:paraId="0C892975" w14:textId="77777777" w:rsidR="001911A3" w:rsidRDefault="001732B7">
            <w:pPr>
              <w:jc w:val="center"/>
              <w:rPr>
                <w:lang w:eastAsia="sv-SE"/>
              </w:rPr>
            </w:pPr>
            <w:r>
              <w:rPr>
                <w:rFonts w:eastAsia="SimSun"/>
                <w:lang w:eastAsia="zh-CN"/>
              </w:rPr>
              <w:t>No strong view</w:t>
            </w:r>
          </w:p>
        </w:tc>
        <w:tc>
          <w:tcPr>
            <w:tcW w:w="6846" w:type="dxa"/>
            <w:vAlign w:val="center"/>
          </w:tcPr>
          <w:p w14:paraId="274C9050" w14:textId="77777777" w:rsidR="001911A3" w:rsidRDefault="001732B7">
            <w:pPr>
              <w:rPr>
                <w:rFonts w:eastAsia="SimSun"/>
                <w:lang w:eastAsia="zh-CN"/>
              </w:rPr>
            </w:pPr>
            <w:r>
              <w:rPr>
                <w:rFonts w:eastAsia="SimSun"/>
                <w:lang w:eastAsia="zh-CN"/>
              </w:rPr>
              <w:t xml:space="preserve">This case is different from that in Q2 where in Q3, PUCCH can be considered as the indication so that the NW can be aware of the situation, so it can be up to NW implementation.  </w:t>
            </w:r>
          </w:p>
          <w:p w14:paraId="05082B2C" w14:textId="77777777" w:rsidR="001911A3" w:rsidRDefault="001732B7">
            <w:pPr>
              <w:rPr>
                <w:lang w:eastAsia="sv-SE"/>
              </w:rPr>
            </w:pPr>
            <w:proofErr w:type="gramStart"/>
            <w:r>
              <w:rPr>
                <w:rFonts w:eastAsia="SimSun"/>
                <w:lang w:eastAsia="zh-CN"/>
              </w:rPr>
              <w:t>So</w:t>
            </w:r>
            <w:proofErr w:type="gramEnd"/>
            <w:r>
              <w:rPr>
                <w:rFonts w:eastAsia="SimSun"/>
                <w:lang w:eastAsia="zh-CN"/>
              </w:rPr>
              <w:t xml:space="preserve"> we prefer Option A, but can compromise to Option B.</w:t>
            </w:r>
          </w:p>
        </w:tc>
      </w:tr>
      <w:tr w:rsidR="001911A3" w14:paraId="1A085CBB" w14:textId="77777777">
        <w:tc>
          <w:tcPr>
            <w:tcW w:w="1614" w:type="dxa"/>
            <w:vAlign w:val="center"/>
          </w:tcPr>
          <w:p w14:paraId="613D0214" w14:textId="77777777" w:rsidR="001911A3" w:rsidRDefault="001732B7">
            <w:pPr>
              <w:jc w:val="center"/>
              <w:rPr>
                <w:lang w:eastAsia="sv-SE"/>
              </w:rPr>
            </w:pPr>
            <w:proofErr w:type="spellStart"/>
            <w:r>
              <w:rPr>
                <w:rFonts w:eastAsia="SimSun"/>
                <w:lang w:eastAsia="zh-CN"/>
              </w:rPr>
              <w:t>Ofinno</w:t>
            </w:r>
            <w:proofErr w:type="spellEnd"/>
          </w:p>
        </w:tc>
        <w:tc>
          <w:tcPr>
            <w:tcW w:w="1171" w:type="dxa"/>
            <w:vAlign w:val="center"/>
          </w:tcPr>
          <w:p w14:paraId="7C859413" w14:textId="77777777" w:rsidR="001911A3" w:rsidRDefault="001732B7">
            <w:pPr>
              <w:jc w:val="center"/>
              <w:rPr>
                <w:lang w:eastAsia="sv-SE"/>
              </w:rPr>
            </w:pPr>
            <w:r>
              <w:rPr>
                <w:lang w:eastAsia="sv-SE"/>
              </w:rPr>
              <w:t>Option B</w:t>
            </w:r>
          </w:p>
        </w:tc>
        <w:tc>
          <w:tcPr>
            <w:tcW w:w="6846" w:type="dxa"/>
            <w:vAlign w:val="center"/>
          </w:tcPr>
          <w:p w14:paraId="2B8EA2CD" w14:textId="77777777" w:rsidR="001911A3" w:rsidRDefault="001732B7">
            <w:pPr>
              <w:rPr>
                <w:lang w:eastAsia="sv-SE"/>
              </w:rPr>
            </w:pPr>
            <w:r>
              <w:rPr>
                <w:lang w:eastAsia="sv-SE"/>
              </w:rPr>
              <w:t>This situation may happen for both Mode-A/Mode-B. Transmitting the PUCCH transmission does not mean that NW can successfully receive it. So, we prefer to apply the same solution as Option 2/3/4.</w:t>
            </w:r>
          </w:p>
        </w:tc>
      </w:tr>
      <w:tr w:rsidR="001911A3" w14:paraId="1419EF43" w14:textId="77777777">
        <w:tc>
          <w:tcPr>
            <w:tcW w:w="1614" w:type="dxa"/>
            <w:vAlign w:val="center"/>
          </w:tcPr>
          <w:p w14:paraId="4DDA25A2" w14:textId="77777777" w:rsidR="001911A3" w:rsidRDefault="001732B7">
            <w:pPr>
              <w:jc w:val="center"/>
              <w:rPr>
                <w:rFonts w:eastAsia="SimSun"/>
                <w:lang w:eastAsia="zh-CN"/>
              </w:rPr>
            </w:pPr>
            <w:r>
              <w:rPr>
                <w:rFonts w:eastAsia="SimSun" w:hint="eastAsia"/>
                <w:lang w:eastAsia="zh-CN"/>
              </w:rPr>
              <w:t>O</w:t>
            </w:r>
            <w:r>
              <w:rPr>
                <w:rFonts w:eastAsia="SimSun"/>
                <w:lang w:eastAsia="zh-CN"/>
              </w:rPr>
              <w:t>PPO</w:t>
            </w:r>
          </w:p>
        </w:tc>
        <w:tc>
          <w:tcPr>
            <w:tcW w:w="1171" w:type="dxa"/>
            <w:vAlign w:val="center"/>
          </w:tcPr>
          <w:p w14:paraId="44E29E6E" w14:textId="77777777" w:rsidR="001911A3" w:rsidRDefault="001732B7">
            <w:pPr>
              <w:jc w:val="center"/>
              <w:rPr>
                <w:rFonts w:eastAsia="SimSun"/>
                <w:lang w:eastAsia="zh-CN"/>
              </w:rPr>
            </w:pPr>
            <w:r>
              <w:rPr>
                <w:rFonts w:eastAsia="SimSun" w:hint="eastAsia"/>
                <w:lang w:eastAsia="zh-CN"/>
              </w:rPr>
              <w:t>O</w:t>
            </w:r>
            <w:r>
              <w:rPr>
                <w:rFonts w:eastAsia="SimSun"/>
                <w:lang w:eastAsia="zh-CN"/>
              </w:rPr>
              <w:t>ption A</w:t>
            </w:r>
          </w:p>
        </w:tc>
        <w:tc>
          <w:tcPr>
            <w:tcW w:w="6846" w:type="dxa"/>
            <w:vAlign w:val="center"/>
          </w:tcPr>
          <w:p w14:paraId="44E4AEFD" w14:textId="77777777" w:rsidR="001911A3" w:rsidRDefault="001911A3">
            <w:pPr>
              <w:jc w:val="center"/>
              <w:rPr>
                <w:lang w:eastAsia="sv-SE"/>
              </w:rPr>
            </w:pPr>
          </w:p>
        </w:tc>
      </w:tr>
      <w:tr w:rsidR="001911A3" w14:paraId="750FACC9" w14:textId="77777777">
        <w:tc>
          <w:tcPr>
            <w:tcW w:w="1614" w:type="dxa"/>
            <w:vAlign w:val="center"/>
          </w:tcPr>
          <w:p w14:paraId="41FC9E87" w14:textId="77777777" w:rsidR="001911A3" w:rsidRDefault="001732B7">
            <w:pPr>
              <w:jc w:val="center"/>
              <w:rPr>
                <w:lang w:eastAsia="sv-SE"/>
              </w:rPr>
            </w:pPr>
            <w:r>
              <w:rPr>
                <w:lang w:eastAsia="sv-SE"/>
              </w:rPr>
              <w:t>Nokia</w:t>
            </w:r>
          </w:p>
        </w:tc>
        <w:tc>
          <w:tcPr>
            <w:tcW w:w="1171" w:type="dxa"/>
            <w:vAlign w:val="center"/>
          </w:tcPr>
          <w:p w14:paraId="135A7BEF" w14:textId="77777777" w:rsidR="001911A3" w:rsidRDefault="001732B7">
            <w:pPr>
              <w:jc w:val="center"/>
              <w:rPr>
                <w:lang w:eastAsia="sv-SE"/>
              </w:rPr>
            </w:pPr>
            <w:r>
              <w:rPr>
                <w:lang w:eastAsia="sv-SE"/>
              </w:rPr>
              <w:t>Option B</w:t>
            </w:r>
          </w:p>
        </w:tc>
        <w:tc>
          <w:tcPr>
            <w:tcW w:w="6846" w:type="dxa"/>
            <w:vAlign w:val="center"/>
          </w:tcPr>
          <w:p w14:paraId="11513FF7" w14:textId="77777777" w:rsidR="001911A3" w:rsidRDefault="001911A3">
            <w:pPr>
              <w:rPr>
                <w:bCs/>
                <w:szCs w:val="20"/>
                <w:lang w:eastAsia="en-US"/>
              </w:rPr>
            </w:pPr>
          </w:p>
        </w:tc>
      </w:tr>
      <w:tr w:rsidR="001911A3" w14:paraId="1A9CDE22" w14:textId="77777777">
        <w:tc>
          <w:tcPr>
            <w:tcW w:w="1614" w:type="dxa"/>
            <w:vAlign w:val="center"/>
          </w:tcPr>
          <w:p w14:paraId="756494DA" w14:textId="77777777" w:rsidR="001911A3" w:rsidRDefault="001732B7">
            <w:pPr>
              <w:jc w:val="center"/>
              <w:rPr>
                <w:lang w:eastAsia="sv-SE"/>
              </w:rPr>
            </w:pPr>
            <w:r>
              <w:rPr>
                <w:rFonts w:eastAsia="SimSun" w:hint="eastAsia"/>
                <w:lang w:eastAsia="zh-CN"/>
              </w:rPr>
              <w:t>CMCC</w:t>
            </w:r>
          </w:p>
        </w:tc>
        <w:tc>
          <w:tcPr>
            <w:tcW w:w="1171" w:type="dxa"/>
            <w:vAlign w:val="center"/>
          </w:tcPr>
          <w:p w14:paraId="2EAF5686" w14:textId="77777777" w:rsidR="001911A3" w:rsidRDefault="001732B7">
            <w:pPr>
              <w:jc w:val="center"/>
              <w:rPr>
                <w:lang w:eastAsia="sv-SE"/>
              </w:rPr>
            </w:pPr>
            <w:r>
              <w:rPr>
                <w:rFonts w:eastAsia="SimSun" w:hint="eastAsia"/>
                <w:lang w:eastAsia="zh-CN"/>
              </w:rPr>
              <w:t>O</w:t>
            </w:r>
            <w:r>
              <w:rPr>
                <w:rFonts w:eastAsia="SimSun"/>
                <w:lang w:eastAsia="zh-CN"/>
              </w:rPr>
              <w:t>ption A</w:t>
            </w:r>
          </w:p>
        </w:tc>
        <w:tc>
          <w:tcPr>
            <w:tcW w:w="6846" w:type="dxa"/>
            <w:vAlign w:val="center"/>
          </w:tcPr>
          <w:p w14:paraId="179718BE" w14:textId="77777777" w:rsidR="001911A3" w:rsidRDefault="001732B7">
            <w:pPr>
              <w:rPr>
                <w:bCs/>
                <w:szCs w:val="20"/>
                <w:lang w:eastAsia="en-US"/>
              </w:rPr>
            </w:pPr>
            <w:r>
              <w:rPr>
                <w:rFonts w:hint="eastAsia"/>
                <w:bCs/>
                <w:szCs w:val="20"/>
                <w:lang w:eastAsia="en-US"/>
              </w:rPr>
              <w:t xml:space="preserve">If PUCCH, as the first channel, is valid before TAT, then it is similar to the indication of initiating RACH in Q2, and we believe that </w:t>
            </w:r>
            <w:r>
              <w:rPr>
                <w:rFonts w:eastAsia="SimSun"/>
                <w:lang w:eastAsia="zh-CN"/>
              </w:rPr>
              <w:t>it can be up to NW implementation</w:t>
            </w:r>
            <w:r>
              <w:rPr>
                <w:rFonts w:hint="eastAsia"/>
                <w:bCs/>
                <w:szCs w:val="20"/>
                <w:lang w:eastAsia="en-US"/>
              </w:rPr>
              <w:t>.</w:t>
            </w:r>
          </w:p>
        </w:tc>
      </w:tr>
      <w:tr w:rsidR="001911A3" w14:paraId="16F2D8E9" w14:textId="77777777">
        <w:tc>
          <w:tcPr>
            <w:tcW w:w="1614" w:type="dxa"/>
            <w:vAlign w:val="center"/>
          </w:tcPr>
          <w:p w14:paraId="0F027F2B" w14:textId="04BF1DFB" w:rsidR="001911A3" w:rsidRDefault="00C90938">
            <w:pPr>
              <w:jc w:val="center"/>
              <w:rPr>
                <w:lang w:eastAsia="sv-SE"/>
              </w:rPr>
            </w:pPr>
            <w:r>
              <w:rPr>
                <w:lang w:eastAsia="sv-SE"/>
              </w:rPr>
              <w:t>Ericsson</w:t>
            </w:r>
          </w:p>
        </w:tc>
        <w:tc>
          <w:tcPr>
            <w:tcW w:w="1171" w:type="dxa"/>
            <w:vAlign w:val="center"/>
          </w:tcPr>
          <w:p w14:paraId="6DD54CAA" w14:textId="75A2E7EC" w:rsidR="001911A3" w:rsidRDefault="00C90938">
            <w:pPr>
              <w:jc w:val="center"/>
              <w:rPr>
                <w:lang w:eastAsia="sv-SE"/>
              </w:rPr>
            </w:pPr>
            <w:r>
              <w:rPr>
                <w:lang w:eastAsia="sv-SE"/>
              </w:rPr>
              <w:t>Option A</w:t>
            </w:r>
          </w:p>
        </w:tc>
        <w:tc>
          <w:tcPr>
            <w:tcW w:w="6846" w:type="dxa"/>
            <w:vAlign w:val="center"/>
          </w:tcPr>
          <w:p w14:paraId="2AEB10DE" w14:textId="77777777" w:rsidR="001911A3" w:rsidRDefault="001911A3">
            <w:pPr>
              <w:rPr>
                <w:bCs/>
                <w:szCs w:val="20"/>
                <w:lang w:eastAsia="en-US"/>
              </w:rPr>
            </w:pPr>
          </w:p>
        </w:tc>
      </w:tr>
      <w:tr w:rsidR="00D750DC" w14:paraId="1803B2E4" w14:textId="77777777">
        <w:tc>
          <w:tcPr>
            <w:tcW w:w="1614" w:type="dxa"/>
            <w:vAlign w:val="center"/>
          </w:tcPr>
          <w:p w14:paraId="797E1A81" w14:textId="536DE846" w:rsidR="00D750DC" w:rsidRDefault="00D750DC">
            <w:pPr>
              <w:jc w:val="center"/>
              <w:rPr>
                <w:lang w:eastAsia="sv-SE"/>
              </w:rPr>
            </w:pPr>
            <w:r>
              <w:rPr>
                <w:lang w:eastAsia="sv-SE"/>
              </w:rPr>
              <w:t xml:space="preserve">Samsung </w:t>
            </w:r>
          </w:p>
        </w:tc>
        <w:tc>
          <w:tcPr>
            <w:tcW w:w="1171" w:type="dxa"/>
            <w:vAlign w:val="center"/>
          </w:tcPr>
          <w:p w14:paraId="75CBB767" w14:textId="1E555547" w:rsidR="00D750DC" w:rsidRDefault="00D750DC">
            <w:pPr>
              <w:jc w:val="center"/>
              <w:rPr>
                <w:lang w:eastAsia="sv-SE"/>
              </w:rPr>
            </w:pPr>
            <w:r>
              <w:rPr>
                <w:lang w:eastAsia="sv-SE"/>
              </w:rPr>
              <w:t>Option A</w:t>
            </w:r>
          </w:p>
        </w:tc>
        <w:tc>
          <w:tcPr>
            <w:tcW w:w="6846" w:type="dxa"/>
            <w:vAlign w:val="center"/>
          </w:tcPr>
          <w:p w14:paraId="2347E407" w14:textId="77777777" w:rsidR="00D750DC" w:rsidRDefault="00D750DC">
            <w:pPr>
              <w:rPr>
                <w:bCs/>
                <w:szCs w:val="20"/>
                <w:lang w:eastAsia="en-US"/>
              </w:rPr>
            </w:pPr>
          </w:p>
        </w:tc>
      </w:tr>
    </w:tbl>
    <w:p w14:paraId="730D4D20" w14:textId="4AB549F4" w:rsidR="001911A3" w:rsidRDefault="001911A3">
      <w:pPr>
        <w:rPr>
          <w:lang w:eastAsia="en-US"/>
        </w:rPr>
      </w:pPr>
    </w:p>
    <w:p w14:paraId="27E2E238" w14:textId="64AEEB96" w:rsidR="00D750DC" w:rsidRPr="00D750DC" w:rsidRDefault="00D750DC">
      <w:pPr>
        <w:rPr>
          <w:b/>
          <w:color w:val="0070C0"/>
          <w:lang w:eastAsia="en-US"/>
        </w:rPr>
      </w:pPr>
      <w:r w:rsidRPr="00D750DC">
        <w:rPr>
          <w:b/>
          <w:color w:val="0070C0"/>
          <w:lang w:eastAsia="en-US"/>
        </w:rPr>
        <w:t>Summary:</w:t>
      </w:r>
    </w:p>
    <w:p w14:paraId="2590BB33" w14:textId="10967FB4" w:rsidR="00D750DC" w:rsidRDefault="00D941E1">
      <w:pPr>
        <w:rPr>
          <w:color w:val="0070C0"/>
          <w:lang w:eastAsia="en-US"/>
        </w:rPr>
      </w:pPr>
      <w:r>
        <w:rPr>
          <w:color w:val="0070C0"/>
          <w:lang w:eastAsia="en-US"/>
        </w:rPr>
        <w:t>Option A: 6 support</w:t>
      </w:r>
    </w:p>
    <w:p w14:paraId="0A416E04" w14:textId="78ADCD8A" w:rsidR="00D941E1" w:rsidRDefault="00D941E1">
      <w:pPr>
        <w:rPr>
          <w:color w:val="0070C0"/>
          <w:lang w:eastAsia="en-US"/>
        </w:rPr>
      </w:pPr>
      <w:r>
        <w:rPr>
          <w:color w:val="0070C0"/>
          <w:lang w:eastAsia="en-US"/>
        </w:rPr>
        <w:lastRenderedPageBreak/>
        <w:t>Option B: 4 support</w:t>
      </w:r>
    </w:p>
    <w:p w14:paraId="222E2A70" w14:textId="247F0836" w:rsidR="00D941E1" w:rsidRPr="00D941E1" w:rsidRDefault="00D941E1">
      <w:pPr>
        <w:rPr>
          <w:b/>
          <w:color w:val="0070C0"/>
          <w:lang w:eastAsia="en-US"/>
        </w:rPr>
      </w:pPr>
      <w:r w:rsidRPr="00D941E1">
        <w:rPr>
          <w:b/>
          <w:color w:val="0070C0"/>
          <w:lang w:eastAsia="en-US"/>
        </w:rPr>
        <w:t>Proposal 3</w:t>
      </w:r>
      <w:r w:rsidR="006F3513">
        <w:rPr>
          <w:b/>
          <w:color w:val="0070C0"/>
          <w:lang w:eastAsia="en-US"/>
        </w:rPr>
        <w:t xml:space="preserve"> (6/10)</w:t>
      </w:r>
      <w:r w:rsidRPr="00D941E1">
        <w:rPr>
          <w:b/>
          <w:color w:val="0070C0"/>
          <w:lang w:eastAsia="en-US"/>
        </w:rPr>
        <w:t xml:space="preserve">: For mode-A UEI report if TAT is expired after transmitting PUCCH and before PUSCH for a triggered report, no enhancement is </w:t>
      </w:r>
      <w:r w:rsidR="00B11CD1">
        <w:rPr>
          <w:b/>
          <w:color w:val="0070C0"/>
          <w:lang w:eastAsia="en-US"/>
        </w:rPr>
        <w:t>needed</w:t>
      </w:r>
      <w:r w:rsidRPr="00D941E1">
        <w:rPr>
          <w:b/>
          <w:color w:val="0070C0"/>
          <w:lang w:eastAsia="en-US"/>
        </w:rPr>
        <w:t>.</w:t>
      </w:r>
    </w:p>
    <w:p w14:paraId="00295CAE" w14:textId="77777777" w:rsidR="001911A3" w:rsidRDefault="001911A3">
      <w:pPr>
        <w:rPr>
          <w:lang w:eastAsia="en-US"/>
        </w:rPr>
      </w:pPr>
    </w:p>
    <w:p w14:paraId="7DDA73A5" w14:textId="77777777" w:rsidR="001911A3" w:rsidRDefault="001732B7">
      <w:pPr>
        <w:pStyle w:val="Heading2"/>
      </w:pPr>
      <w:r>
        <w:t>Issue 3: UEI report in DRX</w:t>
      </w:r>
    </w:p>
    <w:p w14:paraId="55482127" w14:textId="77777777" w:rsidR="001911A3" w:rsidRDefault="001732B7">
      <w:pPr>
        <w:rPr>
          <w:lang w:val="en-GB" w:eastAsia="en-US"/>
        </w:rPr>
      </w:pPr>
      <w:r>
        <w:rPr>
          <w:lang w:val="en-GB" w:eastAsia="en-US"/>
        </w:rPr>
        <w:t xml:space="preserve">In the current DRX procedure as highlighted below, </w:t>
      </w:r>
      <w:r>
        <w:rPr>
          <w:highlight w:val="cyan"/>
          <w:lang w:val="en-GB" w:eastAsia="en-US"/>
        </w:rPr>
        <w:t>UE does not report periodic CSI on PUCCH or semi-persistent CSI on PUSCH/PUCCH outside DRX active time,</w:t>
      </w:r>
      <w:r>
        <w:rPr>
          <w:lang w:val="en-GB" w:eastAsia="en-US"/>
        </w:rPr>
        <w:t xml:space="preserve"> </w:t>
      </w:r>
      <w:r>
        <w:rPr>
          <w:highlight w:val="lightGray"/>
          <w:lang w:val="en-GB" w:eastAsia="en-US"/>
        </w:rPr>
        <w:t xml:space="preserve">but reports aperiodic CSI on PUSCH outside DRX active time. </w:t>
      </w:r>
      <w:r>
        <w:rPr>
          <w:lang w:val="en-GB" w:eastAsia="en-US"/>
        </w:rPr>
        <w:t xml:space="preserve">In addition, </w:t>
      </w:r>
      <w:r>
        <w:rPr>
          <w:highlight w:val="magenta"/>
          <w:lang w:val="en-GB" w:eastAsia="en-US"/>
        </w:rPr>
        <w:t xml:space="preserve">if CSI masking is setup (i.e., </w:t>
      </w:r>
      <w:proofErr w:type="spellStart"/>
      <w:r>
        <w:rPr>
          <w:i/>
          <w:highlight w:val="magenta"/>
          <w:lang w:val="en-GB" w:eastAsia="en-US"/>
        </w:rPr>
        <w:t>csi</w:t>
      </w:r>
      <w:proofErr w:type="spellEnd"/>
      <w:r>
        <w:rPr>
          <w:i/>
          <w:highlight w:val="magenta"/>
          <w:lang w:val="en-GB" w:eastAsia="en-US"/>
        </w:rPr>
        <w:t>-Mask</w:t>
      </w:r>
      <w:r>
        <w:rPr>
          <w:highlight w:val="magenta"/>
          <w:lang w:val="en-GB" w:eastAsia="en-US"/>
        </w:rPr>
        <w:t xml:space="preserve"> is configured as true), UE does not report CSI on PUCCH and if </w:t>
      </w:r>
      <w:proofErr w:type="spellStart"/>
      <w:r>
        <w:rPr>
          <w:i/>
          <w:highlight w:val="magenta"/>
          <w:lang w:val="en-GB" w:eastAsia="en-US"/>
        </w:rPr>
        <w:t>drx-onDurationTimer</w:t>
      </w:r>
      <w:proofErr w:type="spellEnd"/>
      <w:r>
        <w:rPr>
          <w:highlight w:val="magenta"/>
          <w:lang w:val="en-GB" w:eastAsia="en-US"/>
        </w:rPr>
        <w:t xml:space="preserve"> is not running</w:t>
      </w:r>
      <w:r>
        <w:rPr>
          <w:lang w:val="en-GB" w:eastAsia="en-US"/>
        </w:rPr>
        <w:t xml:space="preserve">. </w:t>
      </w:r>
    </w:p>
    <w:tbl>
      <w:tblPr>
        <w:tblStyle w:val="1"/>
        <w:tblW w:w="0" w:type="auto"/>
        <w:tblLook w:val="04A0" w:firstRow="1" w:lastRow="0" w:firstColumn="1" w:lastColumn="0" w:noHBand="0" w:noVBand="1"/>
      </w:tblPr>
      <w:tblGrid>
        <w:gridCol w:w="9062"/>
      </w:tblGrid>
      <w:tr w:rsidR="001911A3" w14:paraId="12498657" w14:textId="77777777">
        <w:tc>
          <w:tcPr>
            <w:tcW w:w="9062" w:type="dxa"/>
          </w:tcPr>
          <w:p w14:paraId="0B5A283E" w14:textId="77777777" w:rsidR="001911A3" w:rsidRDefault="001732B7">
            <w:pPr>
              <w:keepNext/>
              <w:keepLines/>
              <w:overflowPunct w:val="0"/>
              <w:autoSpaceDE w:val="0"/>
              <w:autoSpaceDN w:val="0"/>
              <w:adjustRightInd w:val="0"/>
              <w:spacing w:before="180"/>
              <w:textAlignment w:val="baseline"/>
              <w:outlineLvl w:val="1"/>
              <w:rPr>
                <w:rFonts w:eastAsia="Times New Roman" w:cs="Times New Roman"/>
                <w:sz w:val="32"/>
                <w:szCs w:val="20"/>
                <w:lang w:val="en-GB" w:eastAsia="ko-KR"/>
              </w:rPr>
            </w:pPr>
            <w:r>
              <w:rPr>
                <w:rFonts w:eastAsia="Times New Roman" w:cs="Times New Roman"/>
                <w:sz w:val="32"/>
                <w:szCs w:val="20"/>
                <w:lang w:val="en-GB" w:eastAsia="ko-KR"/>
              </w:rPr>
              <w:lastRenderedPageBreak/>
              <w:t>5.7</w:t>
            </w:r>
            <w:r>
              <w:rPr>
                <w:rFonts w:eastAsia="Times New Roman" w:cs="Times New Roman"/>
                <w:sz w:val="32"/>
                <w:szCs w:val="20"/>
                <w:lang w:val="en-GB" w:eastAsia="ko-KR"/>
              </w:rPr>
              <w:tab/>
              <w:t>Discontinuous Reception (DRX)</w:t>
            </w:r>
          </w:p>
          <w:p w14:paraId="4D1691F9" w14:textId="77777777" w:rsidR="001911A3" w:rsidRDefault="001732B7">
            <w:pPr>
              <w:spacing w:after="120"/>
              <w:jc w:val="both"/>
              <w:rPr>
                <w:rFonts w:ascii="Times New Roman" w:hAnsi="Times New Roman" w:cs="Times New Roman"/>
                <w:szCs w:val="20"/>
                <w:lang w:eastAsia="en-US"/>
              </w:rPr>
            </w:pPr>
            <w:r>
              <w:rPr>
                <w:rFonts w:ascii="Times New Roman" w:hAnsi="Times New Roman" w:cs="Times New Roman"/>
                <w:szCs w:val="20"/>
                <w:lang w:eastAsia="en-US"/>
              </w:rPr>
              <w:t>…</w:t>
            </w:r>
          </w:p>
          <w:p w14:paraId="75EAD186" w14:textId="77777777" w:rsidR="001911A3" w:rsidRDefault="001732B7">
            <w:pPr>
              <w:overflowPunct w:val="0"/>
              <w:autoSpaceDE w:val="0"/>
              <w:autoSpaceDN w:val="0"/>
              <w:adjustRightInd w:val="0"/>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When DRX is configured, the MAC entity shall:</w:t>
            </w:r>
          </w:p>
          <w:p w14:paraId="4C74FA3D" w14:textId="77777777" w:rsidR="001911A3" w:rsidRDefault="001732B7">
            <w:pPr>
              <w:overflowPunct w:val="0"/>
              <w:autoSpaceDE w:val="0"/>
              <w:autoSpaceDN w:val="0"/>
              <w:adjustRightInd w:val="0"/>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 xml:space="preserve">      …</w:t>
            </w:r>
          </w:p>
          <w:p w14:paraId="3EB0DA0A"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if DCP monitoring is configured for the active DL BWP as specified in TS 38.213 [6], clause 10.3; and</w:t>
            </w:r>
          </w:p>
          <w:p w14:paraId="21A99058"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 xml:space="preserve">if the current symbol n occurs within </w:t>
            </w:r>
            <w:proofErr w:type="spellStart"/>
            <w:r>
              <w:rPr>
                <w:rFonts w:ascii="Times New Roman" w:eastAsia="Times New Roman" w:hAnsi="Times New Roman" w:cs="Times New Roman"/>
                <w:i/>
                <w:szCs w:val="20"/>
                <w:lang w:val="en-GB" w:eastAsia="ja-JP"/>
              </w:rPr>
              <w:t>drx-onDurationTimer</w:t>
            </w:r>
            <w:proofErr w:type="spellEnd"/>
            <w:r>
              <w:rPr>
                <w:rFonts w:ascii="Times New Roman" w:eastAsia="Times New Roman" w:hAnsi="Times New Roman" w:cs="Times New Roman"/>
                <w:szCs w:val="20"/>
                <w:lang w:val="en-GB" w:eastAsia="ja-JP"/>
              </w:rPr>
              <w:t xml:space="preserve"> duration; and</w:t>
            </w:r>
          </w:p>
          <w:p w14:paraId="01134A3A"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 xml:space="preserve">if </w:t>
            </w:r>
            <w:proofErr w:type="spellStart"/>
            <w:r>
              <w:rPr>
                <w:rFonts w:ascii="Times New Roman" w:eastAsia="Times New Roman" w:hAnsi="Times New Roman" w:cs="Times New Roman"/>
                <w:i/>
                <w:szCs w:val="20"/>
                <w:lang w:val="en-GB" w:eastAsia="ja-JP"/>
              </w:rPr>
              <w:t>drx-onDurationTimer</w:t>
            </w:r>
            <w:proofErr w:type="spellEnd"/>
            <w:r>
              <w:rPr>
                <w:rFonts w:ascii="Times New Roman" w:eastAsia="Times New Roman" w:hAnsi="Times New Roman" w:cs="Times New Roman"/>
                <w:szCs w:val="20"/>
                <w:lang w:val="en-GB" w:eastAsia="ja-JP"/>
              </w:rPr>
              <w:t xml:space="preserve"> associated with the current DRX cycle is not started as specified in this clause:</w:t>
            </w:r>
          </w:p>
          <w:p w14:paraId="5C1346C5"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r>
            <w:r>
              <w:rPr>
                <w:rFonts w:ascii="Times New Roman" w:eastAsia="Times New Roman" w:hAnsi="Times New Roman" w:cs="Times New Roman"/>
                <w:szCs w:val="20"/>
                <w:highlight w:val="cyan"/>
                <w:lang w:val="en-GB" w:eastAsia="ja-JP"/>
              </w:rPr>
              <w:t>if the MAC entity would not be in Active Time</w:t>
            </w:r>
            <w:r>
              <w:rPr>
                <w:rFonts w:ascii="Times New Roman" w:eastAsia="Times New Roman" w:hAnsi="Times New Roman" w:cs="Times New Roman"/>
                <w:szCs w:val="20"/>
                <w:lang w:val="en-GB" w:eastAsia="ja-JP"/>
              </w:rPr>
              <w:t xml:space="preserve"> considering grants/assignments/DRX Command MAC CE/Long DRX Command MAC CE received and Scheduling Request sent until 4 </w:t>
            </w:r>
            <w:proofErr w:type="spellStart"/>
            <w:r>
              <w:rPr>
                <w:rFonts w:ascii="Times New Roman" w:eastAsia="Times New Roman" w:hAnsi="Times New Roman" w:cs="Times New Roman"/>
                <w:szCs w:val="20"/>
                <w:lang w:val="en-GB" w:eastAsia="ja-JP"/>
              </w:rPr>
              <w:t>ms</w:t>
            </w:r>
            <w:proofErr w:type="spellEnd"/>
            <w:r>
              <w:rPr>
                <w:rFonts w:ascii="Times New Roman" w:eastAsia="Times New Roman" w:hAnsi="Times New Roman" w:cs="Times New Roman"/>
                <w:szCs w:val="20"/>
                <w:lang w:val="en-GB" w:eastAsia="ja-JP"/>
              </w:rPr>
              <w:t xml:space="preserve"> prior to symbol n when evaluating all DRX Active Time conditions as specified in this clause; and</w:t>
            </w:r>
          </w:p>
          <w:p w14:paraId="6A8EDA24"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t xml:space="preserve">if </w:t>
            </w:r>
            <w:proofErr w:type="spellStart"/>
            <w:r>
              <w:rPr>
                <w:rFonts w:ascii="Times New Roman" w:eastAsia="Times New Roman" w:hAnsi="Times New Roman" w:cs="Times New Roman"/>
                <w:i/>
                <w:iCs/>
                <w:szCs w:val="20"/>
                <w:lang w:val="en-GB" w:eastAsia="ja-JP"/>
              </w:rPr>
              <w:t>allowCSI</w:t>
            </w:r>
            <w:proofErr w:type="spellEnd"/>
            <w:r>
              <w:rPr>
                <w:rFonts w:ascii="Times New Roman" w:eastAsia="Times New Roman" w:hAnsi="Times New Roman" w:cs="Times New Roman"/>
                <w:i/>
                <w:iCs/>
                <w:szCs w:val="20"/>
                <w:lang w:val="en-GB" w:eastAsia="ja-JP"/>
              </w:rPr>
              <w:t>-SRS-Tx-</w:t>
            </w:r>
            <w:proofErr w:type="spellStart"/>
            <w:r>
              <w:rPr>
                <w:rFonts w:ascii="Times New Roman" w:eastAsia="Times New Roman" w:hAnsi="Times New Roman" w:cs="Times New Roman"/>
                <w:i/>
                <w:iCs/>
                <w:szCs w:val="20"/>
                <w:lang w:val="en-GB" w:eastAsia="ja-JP"/>
              </w:rPr>
              <w:t>MulticastDRX</w:t>
            </w:r>
            <w:proofErr w:type="spellEnd"/>
            <w:r>
              <w:rPr>
                <w:rFonts w:ascii="Times New Roman" w:eastAsia="Times New Roman" w:hAnsi="Times New Roman" w:cs="Times New Roman"/>
                <w:i/>
                <w:iCs/>
                <w:szCs w:val="20"/>
                <w:lang w:val="en-GB" w:eastAsia="ja-JP"/>
              </w:rPr>
              <w:t>-Active</w:t>
            </w:r>
            <w:r>
              <w:rPr>
                <w:rFonts w:ascii="Times New Roman" w:eastAsia="Times New Roman" w:hAnsi="Times New Roman" w:cs="Times New Roman"/>
                <w:iCs/>
                <w:szCs w:val="20"/>
                <w:lang w:val="en-GB" w:eastAsia="ja-JP"/>
              </w:rPr>
              <w:t xml:space="preserve"> is not configured, or if </w:t>
            </w:r>
            <w:proofErr w:type="spellStart"/>
            <w:r>
              <w:rPr>
                <w:rFonts w:ascii="Times New Roman" w:eastAsia="Times New Roman" w:hAnsi="Times New Roman" w:cs="Times New Roman"/>
                <w:i/>
                <w:szCs w:val="20"/>
                <w:lang w:val="en-GB" w:eastAsia="ja-JP"/>
              </w:rPr>
              <w:t>cfr-ConfigMulticast</w:t>
            </w:r>
            <w:proofErr w:type="spellEnd"/>
            <w:r>
              <w:rPr>
                <w:rFonts w:ascii="Times New Roman" w:eastAsia="Times New Roman" w:hAnsi="Times New Roman" w:cs="Times New Roman"/>
                <w:iCs/>
                <w:szCs w:val="20"/>
                <w:lang w:val="en-GB" w:eastAsia="ja-JP"/>
              </w:rPr>
              <w:t xml:space="preserve"> is not configured for any of the active BWP(s) of the Serving Cell(s),</w:t>
            </w:r>
            <w:r>
              <w:rPr>
                <w:rFonts w:ascii="Times New Roman" w:eastAsia="Times New Roman" w:hAnsi="Times New Roman" w:cs="Times New Roman"/>
                <w:szCs w:val="20"/>
                <w:lang w:val="en-GB" w:eastAsia="ja-JP"/>
              </w:rPr>
              <w:t xml:space="preserve"> or if all multicast </w:t>
            </w:r>
            <w:proofErr w:type="spellStart"/>
            <w:r>
              <w:rPr>
                <w:rFonts w:ascii="Times New Roman" w:eastAsia="Times New Roman" w:hAnsi="Times New Roman" w:cs="Times New Roman"/>
                <w:szCs w:val="20"/>
                <w:lang w:val="en-GB" w:eastAsia="ja-JP"/>
              </w:rPr>
              <w:t>DRXes</w:t>
            </w:r>
            <w:proofErr w:type="spellEnd"/>
            <w:r>
              <w:rPr>
                <w:rFonts w:ascii="Times New Roman" w:eastAsia="Times New Roman" w:hAnsi="Times New Roman" w:cs="Times New Roman"/>
                <w:szCs w:val="20"/>
                <w:lang w:val="en-GB" w:eastAsia="ja-JP"/>
              </w:rPr>
              <w:t xml:space="preserve"> would not be in Active Time considering multicast assignments/DRX Command MAC </w:t>
            </w:r>
            <w:r>
              <w:rPr>
                <w:rFonts w:ascii="Times New Roman" w:eastAsia="Times New Roman" w:hAnsi="Times New Roman" w:cs="Times New Roman"/>
                <w:szCs w:val="20"/>
                <w:lang w:val="en-GB" w:eastAsia="ko-KR"/>
              </w:rPr>
              <w:t>CE</w:t>
            </w:r>
            <w:r>
              <w:rPr>
                <w:rFonts w:ascii="Times New Roman" w:eastAsia="Times New Roman" w:hAnsi="Times New Roman" w:cs="Times New Roman"/>
                <w:szCs w:val="20"/>
                <w:lang w:val="en-GB" w:eastAsia="ja-JP"/>
              </w:rPr>
              <w:t xml:space="preserve"> for MBS multicast received until 4 </w:t>
            </w:r>
            <w:proofErr w:type="spellStart"/>
            <w:r>
              <w:rPr>
                <w:rFonts w:ascii="Times New Roman" w:eastAsia="Times New Roman" w:hAnsi="Times New Roman" w:cs="Times New Roman"/>
                <w:szCs w:val="20"/>
                <w:lang w:val="en-GB" w:eastAsia="ja-JP"/>
              </w:rPr>
              <w:t>ms</w:t>
            </w:r>
            <w:proofErr w:type="spellEnd"/>
            <w:r>
              <w:rPr>
                <w:rFonts w:ascii="Times New Roman" w:eastAsia="Times New Roman" w:hAnsi="Times New Roman" w:cs="Times New Roman"/>
                <w:szCs w:val="20"/>
                <w:lang w:val="en-GB" w:eastAsia="ja-JP"/>
              </w:rPr>
              <w:t xml:space="preserve"> prior to symbol n when evaluating all DRX Active Time conditions as specified in Clause 5.7b and all multicast sessions are configured with multicast DRX:</w:t>
            </w:r>
          </w:p>
          <w:p w14:paraId="055395F0"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3&gt;</w:t>
            </w:r>
            <w:r>
              <w:rPr>
                <w:rFonts w:ascii="Times New Roman" w:eastAsia="Times New Roman" w:hAnsi="Times New Roman" w:cs="Times New Roman"/>
                <w:szCs w:val="20"/>
                <w:lang w:val="en-GB" w:eastAsia="ja-JP"/>
              </w:rPr>
              <w:tab/>
              <w:t>not transmit periodic SRS and semi-persistent SRS defined in TS 38.214 [7];</w:t>
            </w:r>
          </w:p>
          <w:p w14:paraId="72ABB927"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highlight w:val="cyan"/>
                <w:lang w:val="en-GB" w:eastAsia="ja-JP"/>
              </w:rPr>
            </w:pPr>
            <w:r>
              <w:rPr>
                <w:rFonts w:ascii="Times New Roman" w:eastAsia="Times New Roman" w:hAnsi="Times New Roman" w:cs="Times New Roman"/>
                <w:szCs w:val="20"/>
                <w:highlight w:val="cyan"/>
                <w:lang w:val="en-GB" w:eastAsia="ja-JP"/>
              </w:rPr>
              <w:t>3&gt;</w:t>
            </w:r>
            <w:r>
              <w:rPr>
                <w:rFonts w:ascii="Times New Roman" w:eastAsia="Times New Roman" w:hAnsi="Times New Roman" w:cs="Times New Roman"/>
                <w:szCs w:val="20"/>
                <w:highlight w:val="cyan"/>
                <w:lang w:val="en-GB" w:eastAsia="ja-JP"/>
              </w:rPr>
              <w:tab/>
              <w:t>not report semi-persistent CSI configured on PUSCH;</w:t>
            </w:r>
          </w:p>
          <w:p w14:paraId="40EB0A60"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highlight w:val="cyan"/>
                <w:lang w:val="en-GB" w:eastAsia="ja-JP"/>
              </w:rPr>
              <w:t>3&gt;</w:t>
            </w:r>
            <w:r>
              <w:rPr>
                <w:rFonts w:ascii="Times New Roman" w:eastAsia="Times New Roman" w:hAnsi="Times New Roman" w:cs="Times New Roman"/>
                <w:szCs w:val="20"/>
                <w:highlight w:val="cyan"/>
                <w:lang w:val="en-GB" w:eastAsia="ja-JP"/>
              </w:rPr>
              <w:tab/>
              <w:t>not report semi-persistent CSI on PUCCH;</w:t>
            </w:r>
          </w:p>
          <w:p w14:paraId="13F9CC6F"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3&gt;</w:t>
            </w:r>
            <w:r>
              <w:rPr>
                <w:rFonts w:ascii="Times New Roman" w:eastAsia="Times New Roman" w:hAnsi="Times New Roman" w:cs="Times New Roman"/>
                <w:szCs w:val="20"/>
                <w:lang w:val="en-GB" w:eastAsia="ja-JP"/>
              </w:rPr>
              <w:tab/>
              <w:t xml:space="preserve">if </w:t>
            </w:r>
            <w:r>
              <w:rPr>
                <w:rFonts w:ascii="Times New Roman" w:eastAsia="Times New Roman" w:hAnsi="Times New Roman" w:cs="Times New Roman"/>
                <w:i/>
                <w:szCs w:val="20"/>
                <w:lang w:val="en-GB" w:eastAsia="ja-JP"/>
              </w:rPr>
              <w:t>ps-TransmitPeriodicL1-RSRP</w:t>
            </w:r>
            <w:r>
              <w:rPr>
                <w:rFonts w:ascii="Times New Roman" w:eastAsia="Times New Roman" w:hAnsi="Times New Roman" w:cs="Times New Roman"/>
                <w:szCs w:val="20"/>
                <w:lang w:val="en-GB" w:eastAsia="ja-JP"/>
              </w:rPr>
              <w:t xml:space="preserve"> is not configured with value </w:t>
            </w:r>
            <w:r>
              <w:rPr>
                <w:rFonts w:ascii="Times New Roman" w:eastAsia="Times New Roman" w:hAnsi="Times New Roman" w:cs="Times New Roman"/>
                <w:i/>
                <w:szCs w:val="20"/>
                <w:lang w:val="en-GB" w:eastAsia="ja-JP"/>
              </w:rPr>
              <w:t>true</w:t>
            </w:r>
            <w:r>
              <w:rPr>
                <w:rFonts w:ascii="Times New Roman" w:eastAsia="Times New Roman" w:hAnsi="Times New Roman" w:cs="Times New Roman"/>
                <w:szCs w:val="20"/>
                <w:lang w:val="en-GB" w:eastAsia="ja-JP"/>
              </w:rPr>
              <w:t>:</w:t>
            </w:r>
          </w:p>
          <w:p w14:paraId="712483B5"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4&gt;</w:t>
            </w:r>
            <w:r>
              <w:rPr>
                <w:rFonts w:ascii="Times New Roman" w:eastAsia="Times New Roman" w:hAnsi="Times New Roman" w:cs="Times New Roman"/>
                <w:szCs w:val="20"/>
                <w:lang w:val="en-GB" w:eastAsia="ja-JP"/>
              </w:rPr>
              <w:tab/>
              <w:t>not report periodic CSI that is L1-RSRP on PUCCH.</w:t>
            </w:r>
          </w:p>
          <w:p w14:paraId="20DD983D"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3&gt;</w:t>
            </w:r>
            <w:r>
              <w:rPr>
                <w:rFonts w:ascii="Times New Roman" w:eastAsia="Times New Roman" w:hAnsi="Times New Roman" w:cs="Times New Roman"/>
                <w:szCs w:val="20"/>
                <w:lang w:val="en-GB" w:eastAsia="ja-JP"/>
              </w:rPr>
              <w:tab/>
              <w:t xml:space="preserve">if </w:t>
            </w:r>
            <w:proofErr w:type="spellStart"/>
            <w:r>
              <w:rPr>
                <w:rFonts w:ascii="Times New Roman" w:eastAsia="Times New Roman" w:hAnsi="Times New Roman" w:cs="Times New Roman"/>
                <w:i/>
                <w:szCs w:val="20"/>
                <w:lang w:val="en-GB" w:eastAsia="ja-JP"/>
              </w:rPr>
              <w:t>ps-TransmitOtherPeriodicCSI</w:t>
            </w:r>
            <w:proofErr w:type="spellEnd"/>
            <w:r>
              <w:rPr>
                <w:rFonts w:ascii="Times New Roman" w:eastAsia="Times New Roman" w:hAnsi="Times New Roman" w:cs="Times New Roman"/>
                <w:szCs w:val="20"/>
                <w:lang w:val="en-GB" w:eastAsia="ja-JP"/>
              </w:rPr>
              <w:t xml:space="preserve"> is not configured with value </w:t>
            </w:r>
            <w:r>
              <w:rPr>
                <w:rFonts w:ascii="Times New Roman" w:eastAsia="Times New Roman" w:hAnsi="Times New Roman" w:cs="Times New Roman"/>
                <w:i/>
                <w:szCs w:val="20"/>
                <w:lang w:val="en-GB" w:eastAsia="ja-JP"/>
              </w:rPr>
              <w:t>true</w:t>
            </w:r>
            <w:r>
              <w:rPr>
                <w:rFonts w:ascii="Times New Roman" w:eastAsia="Times New Roman" w:hAnsi="Times New Roman" w:cs="Times New Roman"/>
                <w:szCs w:val="20"/>
                <w:lang w:val="en-GB" w:eastAsia="ja-JP"/>
              </w:rPr>
              <w:t>:</w:t>
            </w:r>
          </w:p>
          <w:p w14:paraId="70261BC6"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4&gt;</w:t>
            </w:r>
            <w:r>
              <w:rPr>
                <w:rFonts w:ascii="Times New Roman" w:eastAsia="Times New Roman" w:hAnsi="Times New Roman" w:cs="Times New Roman"/>
                <w:szCs w:val="20"/>
                <w:lang w:val="en-GB" w:eastAsia="ja-JP"/>
              </w:rPr>
              <w:tab/>
              <w:t>not report periodic CSI that is not L1-RSRP on PUCCH.</w:t>
            </w:r>
          </w:p>
          <w:p w14:paraId="01045CF1"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else:</w:t>
            </w:r>
          </w:p>
          <w:p w14:paraId="1F6E2D25"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r>
            <w:r>
              <w:rPr>
                <w:rFonts w:ascii="Times New Roman" w:eastAsia="Times New Roman" w:hAnsi="Times New Roman" w:cs="Times New Roman"/>
                <w:szCs w:val="20"/>
                <w:highlight w:val="cyan"/>
                <w:lang w:val="en-GB" w:eastAsia="ja-JP"/>
              </w:rPr>
              <w:t>in current symbol n, if a DRX group would not be in Active Time</w:t>
            </w:r>
            <w:r>
              <w:rPr>
                <w:rFonts w:ascii="Times New Roman" w:eastAsia="Times New Roman" w:hAnsi="Times New Roman" w:cs="Times New Roman"/>
                <w:szCs w:val="20"/>
                <w:lang w:val="en-GB" w:eastAsia="ja-JP"/>
              </w:rPr>
              <w:t xml:space="preserve"> considering grants/assignments scheduled on Serving Cell(s) in this DRX group and DRX Command MAC CE/Long DRX Command MAC CE received and Scheduling Request sent until 4 </w:t>
            </w:r>
            <w:proofErr w:type="spellStart"/>
            <w:r>
              <w:rPr>
                <w:rFonts w:ascii="Times New Roman" w:eastAsia="Times New Roman" w:hAnsi="Times New Roman" w:cs="Times New Roman"/>
                <w:szCs w:val="20"/>
                <w:lang w:val="en-GB" w:eastAsia="ja-JP"/>
              </w:rPr>
              <w:t>ms</w:t>
            </w:r>
            <w:proofErr w:type="spellEnd"/>
            <w:r>
              <w:rPr>
                <w:rFonts w:ascii="Times New Roman" w:eastAsia="Times New Roman" w:hAnsi="Times New Roman" w:cs="Times New Roman"/>
                <w:szCs w:val="20"/>
                <w:lang w:val="en-GB" w:eastAsia="ja-JP"/>
              </w:rPr>
              <w:t xml:space="preserve"> prior to symbol n when evaluating all DRX Active Time conditions as specified in this clause; and</w:t>
            </w:r>
          </w:p>
          <w:p w14:paraId="60C6A2A2"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t xml:space="preserve">if </w:t>
            </w:r>
            <w:proofErr w:type="spellStart"/>
            <w:r>
              <w:rPr>
                <w:rFonts w:ascii="Times New Roman" w:eastAsia="Times New Roman" w:hAnsi="Times New Roman" w:cs="Times New Roman"/>
                <w:i/>
                <w:iCs/>
                <w:szCs w:val="20"/>
                <w:lang w:val="en-GB" w:eastAsia="ja-JP"/>
              </w:rPr>
              <w:t>allowCSI</w:t>
            </w:r>
            <w:proofErr w:type="spellEnd"/>
            <w:r>
              <w:rPr>
                <w:rFonts w:ascii="Times New Roman" w:eastAsia="Times New Roman" w:hAnsi="Times New Roman" w:cs="Times New Roman"/>
                <w:i/>
                <w:iCs/>
                <w:szCs w:val="20"/>
                <w:lang w:val="en-GB" w:eastAsia="ja-JP"/>
              </w:rPr>
              <w:t>-SRS-Tx-</w:t>
            </w:r>
            <w:proofErr w:type="spellStart"/>
            <w:r>
              <w:rPr>
                <w:rFonts w:ascii="Times New Roman" w:eastAsia="Times New Roman" w:hAnsi="Times New Roman" w:cs="Times New Roman"/>
                <w:i/>
                <w:iCs/>
                <w:szCs w:val="20"/>
                <w:lang w:val="en-GB" w:eastAsia="ja-JP"/>
              </w:rPr>
              <w:t>MulticastDRX</w:t>
            </w:r>
            <w:proofErr w:type="spellEnd"/>
            <w:r>
              <w:rPr>
                <w:rFonts w:ascii="Times New Roman" w:eastAsia="Times New Roman" w:hAnsi="Times New Roman" w:cs="Times New Roman"/>
                <w:i/>
                <w:iCs/>
                <w:szCs w:val="20"/>
                <w:lang w:val="en-GB" w:eastAsia="ja-JP"/>
              </w:rPr>
              <w:t>-Active</w:t>
            </w:r>
            <w:r>
              <w:rPr>
                <w:rFonts w:ascii="Times New Roman" w:eastAsia="Times New Roman" w:hAnsi="Times New Roman" w:cs="Times New Roman"/>
                <w:iCs/>
                <w:szCs w:val="20"/>
                <w:lang w:val="en-GB" w:eastAsia="ja-JP"/>
              </w:rPr>
              <w:t xml:space="preserve"> is not configured, or if </w:t>
            </w:r>
            <w:proofErr w:type="spellStart"/>
            <w:r>
              <w:rPr>
                <w:rFonts w:ascii="Times New Roman" w:eastAsia="Times New Roman" w:hAnsi="Times New Roman" w:cs="Times New Roman"/>
                <w:i/>
                <w:szCs w:val="20"/>
                <w:lang w:val="en-GB" w:eastAsia="ja-JP"/>
              </w:rPr>
              <w:t>cfr-ConfigMulticast</w:t>
            </w:r>
            <w:proofErr w:type="spellEnd"/>
            <w:r>
              <w:rPr>
                <w:rFonts w:ascii="Times New Roman" w:eastAsia="Times New Roman" w:hAnsi="Times New Roman" w:cs="Times New Roman"/>
                <w:iCs/>
                <w:szCs w:val="20"/>
                <w:lang w:val="en-GB" w:eastAsia="ja-JP"/>
              </w:rPr>
              <w:t xml:space="preserve"> is not configured for any of the active BWP(s) of the Serving Cell(s), or,</w:t>
            </w:r>
            <w:r>
              <w:rPr>
                <w:rFonts w:ascii="Times New Roman" w:eastAsia="Times New Roman" w:hAnsi="Times New Roman" w:cs="Times New Roman"/>
                <w:szCs w:val="20"/>
                <w:lang w:val="en-GB" w:eastAsia="ja-JP"/>
              </w:rPr>
              <w:t xml:space="preserve"> in current symbol n, if all multicast </w:t>
            </w:r>
            <w:proofErr w:type="spellStart"/>
            <w:r>
              <w:rPr>
                <w:rFonts w:ascii="Times New Roman" w:eastAsia="Times New Roman" w:hAnsi="Times New Roman" w:cs="Times New Roman"/>
                <w:szCs w:val="20"/>
                <w:lang w:val="en-GB" w:eastAsia="ja-JP"/>
              </w:rPr>
              <w:t>DRX</w:t>
            </w:r>
            <w:r>
              <w:rPr>
                <w:rFonts w:ascii="Times New Roman" w:eastAsia="Times New Roman" w:hAnsi="Times New Roman" w:cs="Times New Roman"/>
                <w:szCs w:val="20"/>
                <w:lang w:val="en-GB" w:eastAsia="zh-CN"/>
              </w:rPr>
              <w:t>e</w:t>
            </w:r>
            <w:r>
              <w:rPr>
                <w:rFonts w:ascii="Times New Roman" w:eastAsia="Times New Roman" w:hAnsi="Times New Roman" w:cs="Times New Roman"/>
                <w:szCs w:val="20"/>
                <w:lang w:val="en-GB" w:eastAsia="ja-JP"/>
              </w:rPr>
              <w:t>s</w:t>
            </w:r>
            <w:proofErr w:type="spellEnd"/>
            <w:r>
              <w:rPr>
                <w:rFonts w:ascii="Times New Roman" w:eastAsia="Times New Roman" w:hAnsi="Times New Roman" w:cs="Times New Roman"/>
                <w:szCs w:val="20"/>
                <w:lang w:val="en-GB" w:eastAsia="ja-JP"/>
              </w:rPr>
              <w:t xml:space="preserve"> corresponding to the DRX group would not be in Active Time considering multicast assignments/DRX Command MAC </w:t>
            </w:r>
            <w:r>
              <w:rPr>
                <w:rFonts w:ascii="Times New Roman" w:eastAsia="Times New Roman" w:hAnsi="Times New Roman" w:cs="Times New Roman"/>
                <w:szCs w:val="20"/>
                <w:lang w:val="en-GB" w:eastAsia="ko-KR"/>
              </w:rPr>
              <w:t>CE</w:t>
            </w:r>
            <w:r>
              <w:rPr>
                <w:rFonts w:ascii="Times New Roman" w:eastAsia="Times New Roman" w:hAnsi="Times New Roman" w:cs="Times New Roman"/>
                <w:szCs w:val="20"/>
                <w:lang w:val="en-GB" w:eastAsia="ja-JP"/>
              </w:rPr>
              <w:t xml:space="preserve"> for MBS multicast received until 4 </w:t>
            </w:r>
            <w:proofErr w:type="spellStart"/>
            <w:r>
              <w:rPr>
                <w:rFonts w:ascii="Times New Roman" w:eastAsia="Times New Roman" w:hAnsi="Times New Roman" w:cs="Times New Roman"/>
                <w:szCs w:val="20"/>
                <w:lang w:val="en-GB" w:eastAsia="ja-JP"/>
              </w:rPr>
              <w:t>ms</w:t>
            </w:r>
            <w:proofErr w:type="spellEnd"/>
            <w:r>
              <w:rPr>
                <w:rFonts w:ascii="Times New Roman" w:eastAsia="Times New Roman" w:hAnsi="Times New Roman" w:cs="Times New Roman"/>
                <w:szCs w:val="20"/>
                <w:lang w:val="en-GB" w:eastAsia="ja-JP"/>
              </w:rPr>
              <w:t xml:space="preserve"> prior to symbol n when evaluating all DRX Active Time conditions as specified in Clause 5.7b and all multicast sessions corresponding to the DRX group are configured with multicast DRX:</w:t>
            </w:r>
          </w:p>
          <w:p w14:paraId="3F59FD0D"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3&gt;</w:t>
            </w:r>
            <w:r>
              <w:rPr>
                <w:rFonts w:ascii="Times New Roman" w:eastAsia="Times New Roman" w:hAnsi="Times New Roman" w:cs="Times New Roman"/>
                <w:szCs w:val="20"/>
                <w:lang w:val="en-GB" w:eastAsia="ja-JP"/>
              </w:rPr>
              <w:tab/>
              <w:t>not transmit periodic SRS and semi-persistent SRS defined in TS 38.214 [7] in this DRX group;</w:t>
            </w:r>
          </w:p>
          <w:p w14:paraId="25461C78"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highlight w:val="cyan"/>
                <w:lang w:val="en-GB" w:eastAsia="ja-JP"/>
              </w:rPr>
            </w:pPr>
            <w:r>
              <w:rPr>
                <w:rFonts w:ascii="Times New Roman" w:eastAsia="Times New Roman" w:hAnsi="Times New Roman" w:cs="Times New Roman"/>
                <w:szCs w:val="20"/>
                <w:highlight w:val="cyan"/>
                <w:lang w:val="en-GB" w:eastAsia="ja-JP"/>
              </w:rPr>
              <w:t>3&gt;</w:t>
            </w:r>
            <w:r>
              <w:rPr>
                <w:rFonts w:ascii="Times New Roman" w:eastAsia="Times New Roman" w:hAnsi="Times New Roman" w:cs="Times New Roman"/>
                <w:szCs w:val="20"/>
                <w:highlight w:val="cyan"/>
                <w:lang w:val="en-GB" w:eastAsia="ko-KR"/>
              </w:rPr>
              <w:tab/>
            </w:r>
            <w:r>
              <w:rPr>
                <w:rFonts w:ascii="Times New Roman" w:eastAsia="Times New Roman" w:hAnsi="Times New Roman" w:cs="Times New Roman"/>
                <w:szCs w:val="20"/>
                <w:highlight w:val="cyan"/>
                <w:lang w:val="en-GB" w:eastAsia="ja-JP"/>
              </w:rPr>
              <w:t xml:space="preserve">not report </w:t>
            </w:r>
            <w:r>
              <w:rPr>
                <w:rFonts w:ascii="Times New Roman" w:eastAsia="Times New Roman" w:hAnsi="Times New Roman" w:cs="Times New Roman"/>
                <w:szCs w:val="20"/>
                <w:highlight w:val="cyan"/>
                <w:lang w:val="en-GB" w:eastAsia="ko-KR"/>
              </w:rPr>
              <w:t>CSI</w:t>
            </w:r>
            <w:r>
              <w:rPr>
                <w:rFonts w:ascii="Times New Roman" w:eastAsia="Times New Roman" w:hAnsi="Times New Roman" w:cs="Times New Roman"/>
                <w:szCs w:val="20"/>
                <w:highlight w:val="cyan"/>
                <w:lang w:val="en-GB" w:eastAsia="ja-JP"/>
              </w:rPr>
              <w:t xml:space="preserve"> on PUCCH and semi-persistent CSI configured on PUSCH in this DRX group.</w:t>
            </w:r>
          </w:p>
          <w:p w14:paraId="27B26F22"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2&gt;</w:t>
            </w:r>
            <w:r>
              <w:rPr>
                <w:rFonts w:ascii="Times New Roman" w:eastAsia="Times New Roman" w:hAnsi="Times New Roman" w:cs="Times New Roman"/>
                <w:szCs w:val="20"/>
                <w:lang w:val="en-GB" w:eastAsia="ko-KR"/>
              </w:rPr>
              <w:tab/>
            </w:r>
            <w:r>
              <w:rPr>
                <w:rFonts w:ascii="Times New Roman" w:eastAsia="Times New Roman" w:hAnsi="Times New Roman" w:cs="Times New Roman"/>
                <w:szCs w:val="20"/>
                <w:highlight w:val="magenta"/>
                <w:lang w:val="en-GB" w:eastAsia="ko-KR"/>
              </w:rPr>
              <w:t>if CSI masking (</w:t>
            </w:r>
            <w:proofErr w:type="spellStart"/>
            <w:r>
              <w:rPr>
                <w:rFonts w:ascii="Times New Roman" w:eastAsia="Times New Roman" w:hAnsi="Times New Roman" w:cs="Times New Roman"/>
                <w:i/>
                <w:szCs w:val="20"/>
                <w:highlight w:val="magenta"/>
                <w:lang w:val="en-GB" w:eastAsia="ko-KR"/>
              </w:rPr>
              <w:t>csi</w:t>
            </w:r>
            <w:proofErr w:type="spellEnd"/>
            <w:r>
              <w:rPr>
                <w:rFonts w:ascii="Times New Roman" w:eastAsia="Times New Roman" w:hAnsi="Times New Roman" w:cs="Times New Roman"/>
                <w:i/>
                <w:szCs w:val="20"/>
                <w:highlight w:val="magenta"/>
                <w:lang w:val="en-GB" w:eastAsia="ko-KR"/>
              </w:rPr>
              <w:t>-Mask</w:t>
            </w:r>
            <w:r>
              <w:rPr>
                <w:rFonts w:ascii="Times New Roman" w:eastAsia="Times New Roman" w:hAnsi="Times New Roman" w:cs="Times New Roman"/>
                <w:szCs w:val="20"/>
                <w:highlight w:val="magenta"/>
                <w:lang w:val="en-GB" w:eastAsia="ko-KR"/>
              </w:rPr>
              <w:t>) is setup</w:t>
            </w:r>
            <w:r>
              <w:rPr>
                <w:rFonts w:ascii="Times New Roman" w:eastAsia="Times New Roman" w:hAnsi="Times New Roman" w:cs="Times New Roman"/>
                <w:szCs w:val="20"/>
                <w:lang w:val="en-GB" w:eastAsia="ko-KR"/>
              </w:rPr>
              <w:t xml:space="preserve"> by upper layers:</w:t>
            </w:r>
          </w:p>
          <w:p w14:paraId="035E219B"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3</w:t>
            </w:r>
            <w:r>
              <w:rPr>
                <w:rFonts w:ascii="Times New Roman" w:eastAsia="Times New Roman" w:hAnsi="Times New Roman" w:cs="Times New Roman"/>
                <w:szCs w:val="20"/>
                <w:lang w:val="en-GB" w:eastAsia="ja-JP"/>
              </w:rPr>
              <w:t>&gt;</w:t>
            </w:r>
            <w:r>
              <w:rPr>
                <w:rFonts w:ascii="Times New Roman" w:eastAsia="Times New Roman" w:hAnsi="Times New Roman" w:cs="Times New Roman"/>
                <w:szCs w:val="20"/>
                <w:lang w:val="en-GB" w:eastAsia="ja-JP"/>
              </w:rPr>
              <w:tab/>
            </w:r>
            <w:r>
              <w:rPr>
                <w:rFonts w:ascii="Times New Roman" w:eastAsia="Times New Roman" w:hAnsi="Times New Roman" w:cs="Times New Roman"/>
                <w:szCs w:val="20"/>
                <w:highlight w:val="magenta"/>
                <w:lang w:val="en-GB" w:eastAsia="ja-JP"/>
              </w:rPr>
              <w:t xml:space="preserve">in current symbol n, if </w:t>
            </w:r>
            <w:proofErr w:type="spellStart"/>
            <w:r>
              <w:rPr>
                <w:rFonts w:ascii="Times New Roman" w:eastAsia="Times New Roman" w:hAnsi="Times New Roman" w:cs="Times New Roman"/>
                <w:i/>
                <w:szCs w:val="20"/>
                <w:highlight w:val="magenta"/>
                <w:lang w:val="en-GB" w:eastAsia="ko-KR"/>
              </w:rPr>
              <w:t>drx-</w:t>
            </w:r>
            <w:r>
              <w:rPr>
                <w:rFonts w:ascii="Times New Roman" w:eastAsia="Times New Roman" w:hAnsi="Times New Roman" w:cs="Times New Roman"/>
                <w:i/>
                <w:szCs w:val="20"/>
                <w:highlight w:val="magenta"/>
                <w:lang w:val="en-GB" w:eastAsia="ja-JP"/>
              </w:rPr>
              <w:t>onDurationTimer</w:t>
            </w:r>
            <w:proofErr w:type="spellEnd"/>
            <w:r>
              <w:rPr>
                <w:rFonts w:ascii="Times New Roman" w:eastAsia="Times New Roman" w:hAnsi="Times New Roman" w:cs="Times New Roman"/>
                <w:szCs w:val="20"/>
                <w:highlight w:val="magenta"/>
                <w:lang w:val="en-GB" w:eastAsia="ja-JP"/>
              </w:rPr>
              <w:t xml:space="preserve"> of a DRX group would not be running</w:t>
            </w:r>
            <w:r>
              <w:rPr>
                <w:rFonts w:ascii="Times New Roman" w:eastAsia="Times New Roman" w:hAnsi="Times New Roman" w:cs="Times New Roman"/>
                <w:szCs w:val="20"/>
                <w:lang w:val="en-GB" w:eastAsia="ja-JP"/>
              </w:rPr>
              <w:t xml:space="preserve"> considering grants/assignments scheduled on Serving Cell(s) in this DRX group and DRX Command MAC CE/Long DRX Command MAC CE received until </w:t>
            </w:r>
            <w:r>
              <w:rPr>
                <w:rFonts w:ascii="Times New Roman" w:eastAsia="Times New Roman" w:hAnsi="Times New Roman" w:cs="Times New Roman"/>
                <w:szCs w:val="20"/>
                <w:lang w:val="en-GB" w:eastAsia="ko-KR"/>
              </w:rPr>
              <w:t xml:space="preserve">4 </w:t>
            </w:r>
            <w:proofErr w:type="spellStart"/>
            <w:r>
              <w:rPr>
                <w:rFonts w:ascii="Times New Roman" w:eastAsia="Times New Roman" w:hAnsi="Times New Roman" w:cs="Times New Roman"/>
                <w:szCs w:val="20"/>
                <w:lang w:val="en-GB" w:eastAsia="ko-KR"/>
              </w:rPr>
              <w:t>ms</w:t>
            </w:r>
            <w:proofErr w:type="spellEnd"/>
            <w:r>
              <w:rPr>
                <w:rFonts w:ascii="Times New Roman" w:eastAsia="Times New Roman" w:hAnsi="Times New Roman" w:cs="Times New Roman"/>
                <w:szCs w:val="20"/>
                <w:lang w:val="en-GB" w:eastAsia="ko-KR"/>
              </w:rPr>
              <w:t xml:space="preserve"> prior to</w:t>
            </w:r>
            <w:r>
              <w:rPr>
                <w:rFonts w:ascii="Times New Roman" w:eastAsia="Times New Roman" w:hAnsi="Times New Roman" w:cs="Times New Roman"/>
                <w:szCs w:val="20"/>
                <w:lang w:val="en-GB" w:eastAsia="ja-JP"/>
              </w:rPr>
              <w:t xml:space="preserve"> symbol n when evaluating all DRX Active Time conditions as specified in this clause</w:t>
            </w:r>
            <w:r>
              <w:rPr>
                <w:rFonts w:ascii="Times New Roman" w:eastAsia="Times New Roman" w:hAnsi="Times New Roman" w:cs="Times New Roman"/>
                <w:szCs w:val="20"/>
                <w:lang w:val="en-GB" w:eastAsia="ko-KR"/>
              </w:rPr>
              <w:t>; and</w:t>
            </w:r>
          </w:p>
          <w:p w14:paraId="4D3BD7E7"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3</w:t>
            </w:r>
            <w:r>
              <w:rPr>
                <w:rFonts w:ascii="Times New Roman" w:eastAsia="Times New Roman" w:hAnsi="Times New Roman" w:cs="Times New Roman"/>
                <w:szCs w:val="20"/>
                <w:lang w:val="en-GB" w:eastAsia="ja-JP"/>
              </w:rPr>
              <w:t>&gt;</w:t>
            </w:r>
            <w:r>
              <w:rPr>
                <w:rFonts w:ascii="Times New Roman" w:eastAsia="Times New Roman" w:hAnsi="Times New Roman" w:cs="Times New Roman"/>
                <w:szCs w:val="20"/>
                <w:lang w:val="en-GB" w:eastAsia="ja-JP"/>
              </w:rPr>
              <w:tab/>
              <w:t xml:space="preserve">if </w:t>
            </w:r>
            <w:proofErr w:type="spellStart"/>
            <w:r>
              <w:rPr>
                <w:rFonts w:ascii="Times New Roman" w:eastAsia="Times New Roman" w:hAnsi="Times New Roman" w:cs="Times New Roman"/>
                <w:i/>
                <w:iCs/>
                <w:szCs w:val="20"/>
                <w:lang w:val="en-GB" w:eastAsia="ja-JP"/>
              </w:rPr>
              <w:t>allowCSI</w:t>
            </w:r>
            <w:proofErr w:type="spellEnd"/>
            <w:r>
              <w:rPr>
                <w:rFonts w:ascii="Times New Roman" w:eastAsia="Times New Roman" w:hAnsi="Times New Roman" w:cs="Times New Roman"/>
                <w:i/>
                <w:iCs/>
                <w:szCs w:val="20"/>
                <w:lang w:val="en-GB" w:eastAsia="ja-JP"/>
              </w:rPr>
              <w:t>-SRS-Tx-</w:t>
            </w:r>
            <w:proofErr w:type="spellStart"/>
            <w:r>
              <w:rPr>
                <w:rFonts w:ascii="Times New Roman" w:eastAsia="Times New Roman" w:hAnsi="Times New Roman" w:cs="Times New Roman"/>
                <w:i/>
                <w:iCs/>
                <w:szCs w:val="20"/>
                <w:lang w:val="en-GB" w:eastAsia="ja-JP"/>
              </w:rPr>
              <w:t>MulticastDRX</w:t>
            </w:r>
            <w:proofErr w:type="spellEnd"/>
            <w:r>
              <w:rPr>
                <w:rFonts w:ascii="Times New Roman" w:eastAsia="Times New Roman" w:hAnsi="Times New Roman" w:cs="Times New Roman"/>
                <w:i/>
                <w:iCs/>
                <w:szCs w:val="20"/>
                <w:lang w:val="en-GB" w:eastAsia="ja-JP"/>
              </w:rPr>
              <w:t>-Active</w:t>
            </w:r>
            <w:r>
              <w:rPr>
                <w:rFonts w:ascii="Times New Roman" w:eastAsia="Times New Roman" w:hAnsi="Times New Roman" w:cs="Times New Roman"/>
                <w:iCs/>
                <w:szCs w:val="20"/>
                <w:lang w:val="en-GB" w:eastAsia="ja-JP"/>
              </w:rPr>
              <w:t xml:space="preserve"> is not configured, or if </w:t>
            </w:r>
            <w:proofErr w:type="spellStart"/>
            <w:r>
              <w:rPr>
                <w:rFonts w:ascii="Times New Roman" w:eastAsia="Times New Roman" w:hAnsi="Times New Roman" w:cs="Times New Roman"/>
                <w:i/>
                <w:szCs w:val="20"/>
                <w:lang w:val="en-GB" w:eastAsia="ja-JP"/>
              </w:rPr>
              <w:t>cfr-ConfigMulticast</w:t>
            </w:r>
            <w:proofErr w:type="spellEnd"/>
            <w:r>
              <w:rPr>
                <w:rFonts w:ascii="Times New Roman" w:eastAsia="Times New Roman" w:hAnsi="Times New Roman" w:cs="Times New Roman"/>
                <w:iCs/>
                <w:szCs w:val="20"/>
                <w:lang w:val="en-GB" w:eastAsia="ja-JP"/>
              </w:rPr>
              <w:t xml:space="preserve"> is not configured for any of the active BWP(s) of the Serving Cell(s), or,</w:t>
            </w:r>
            <w:r>
              <w:rPr>
                <w:rFonts w:ascii="Times New Roman" w:eastAsia="Times New Roman" w:hAnsi="Times New Roman" w:cs="Times New Roman"/>
                <w:szCs w:val="20"/>
                <w:lang w:val="en-GB" w:eastAsia="ja-JP"/>
              </w:rPr>
              <w:t xml:space="preserve"> in current symbol n, if </w:t>
            </w:r>
            <w:proofErr w:type="spellStart"/>
            <w:r>
              <w:rPr>
                <w:rFonts w:ascii="Times New Roman" w:eastAsia="Times New Roman" w:hAnsi="Times New Roman" w:cs="Times New Roman"/>
                <w:i/>
                <w:szCs w:val="20"/>
                <w:lang w:val="en-GB" w:eastAsia="ko-KR"/>
              </w:rPr>
              <w:t>drx-</w:t>
            </w:r>
            <w:r>
              <w:rPr>
                <w:rFonts w:ascii="Times New Roman" w:eastAsia="Times New Roman" w:hAnsi="Times New Roman" w:cs="Times New Roman"/>
                <w:i/>
                <w:szCs w:val="20"/>
                <w:lang w:val="en-GB" w:eastAsia="ko-KR"/>
              </w:rPr>
              <w:lastRenderedPageBreak/>
              <w:t>onDurationTimerPTM</w:t>
            </w:r>
            <w:proofErr w:type="spellEnd"/>
            <w:r>
              <w:rPr>
                <w:rFonts w:ascii="Times New Roman" w:eastAsia="Times New Roman" w:hAnsi="Times New Roman" w:cs="Times New Roman"/>
                <w:i/>
                <w:szCs w:val="20"/>
                <w:lang w:val="en-GB" w:eastAsia="ko-KR"/>
              </w:rPr>
              <w:t>(s)</w:t>
            </w:r>
            <w:r>
              <w:rPr>
                <w:rFonts w:ascii="Times New Roman" w:eastAsia="Times New Roman" w:hAnsi="Times New Roman" w:cs="Times New Roman"/>
                <w:szCs w:val="20"/>
                <w:lang w:val="en-GB" w:eastAsia="ja-JP"/>
              </w:rPr>
              <w:t xml:space="preserve"> of all multicast </w:t>
            </w:r>
            <w:proofErr w:type="spellStart"/>
            <w:r>
              <w:rPr>
                <w:rFonts w:ascii="Times New Roman" w:eastAsia="Times New Roman" w:hAnsi="Times New Roman" w:cs="Times New Roman"/>
                <w:szCs w:val="20"/>
                <w:lang w:val="en-GB" w:eastAsia="ja-JP"/>
              </w:rPr>
              <w:t>DRX</w:t>
            </w:r>
            <w:r>
              <w:rPr>
                <w:rFonts w:ascii="Times New Roman" w:eastAsia="Times New Roman" w:hAnsi="Times New Roman" w:cs="Times New Roman"/>
                <w:szCs w:val="20"/>
                <w:lang w:val="en-GB" w:eastAsia="zh-CN"/>
              </w:rPr>
              <w:t>e</w:t>
            </w:r>
            <w:r>
              <w:rPr>
                <w:rFonts w:ascii="Times New Roman" w:eastAsia="Times New Roman" w:hAnsi="Times New Roman" w:cs="Times New Roman"/>
                <w:szCs w:val="20"/>
                <w:lang w:val="en-GB" w:eastAsia="ja-JP"/>
              </w:rPr>
              <w:t>s</w:t>
            </w:r>
            <w:proofErr w:type="spellEnd"/>
            <w:r>
              <w:rPr>
                <w:rFonts w:ascii="Times New Roman" w:eastAsia="Times New Roman" w:hAnsi="Times New Roman" w:cs="Times New Roman"/>
                <w:szCs w:val="20"/>
                <w:lang w:val="en-GB" w:eastAsia="ja-JP"/>
              </w:rPr>
              <w:t xml:space="preserve"> corresponding to the DRX group would not be running considering DRX Command MAC </w:t>
            </w:r>
            <w:r>
              <w:rPr>
                <w:rFonts w:ascii="Times New Roman" w:eastAsia="Times New Roman" w:hAnsi="Times New Roman" w:cs="Times New Roman"/>
                <w:szCs w:val="20"/>
                <w:lang w:val="en-GB" w:eastAsia="ko-KR"/>
              </w:rPr>
              <w:t>CE</w:t>
            </w:r>
            <w:r>
              <w:rPr>
                <w:rFonts w:ascii="Times New Roman" w:eastAsia="Times New Roman" w:hAnsi="Times New Roman" w:cs="Times New Roman"/>
                <w:szCs w:val="20"/>
                <w:lang w:val="en-GB" w:eastAsia="ja-JP"/>
              </w:rPr>
              <w:t xml:space="preserve"> for MBS multicast received until 4 </w:t>
            </w:r>
            <w:proofErr w:type="spellStart"/>
            <w:r>
              <w:rPr>
                <w:rFonts w:ascii="Times New Roman" w:eastAsia="Times New Roman" w:hAnsi="Times New Roman" w:cs="Times New Roman"/>
                <w:szCs w:val="20"/>
                <w:lang w:val="en-GB" w:eastAsia="ja-JP"/>
              </w:rPr>
              <w:t>ms</w:t>
            </w:r>
            <w:proofErr w:type="spellEnd"/>
            <w:r>
              <w:rPr>
                <w:rFonts w:ascii="Times New Roman" w:eastAsia="Times New Roman" w:hAnsi="Times New Roman" w:cs="Times New Roman"/>
                <w:szCs w:val="20"/>
                <w:lang w:val="en-GB" w:eastAsia="ja-JP"/>
              </w:rPr>
              <w:t xml:space="preserve"> prior to symbol n when evaluating all DRX Active Time conditions as specified in Clause 5.7b and all multicast sessions corresponding to the DRX group are configured with multicast DRX:</w:t>
            </w:r>
          </w:p>
          <w:p w14:paraId="62F9E598" w14:textId="77777777" w:rsidR="001911A3" w:rsidRDefault="001732B7">
            <w:pPr>
              <w:overflowPunct w:val="0"/>
              <w:autoSpaceDE w:val="0"/>
              <w:autoSpaceDN w:val="0"/>
              <w:adjustRightInd w:val="0"/>
              <w:ind w:left="1418" w:hanging="284"/>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4&gt;</w:t>
            </w:r>
            <w:r>
              <w:rPr>
                <w:rFonts w:ascii="Times New Roman" w:eastAsia="Times New Roman" w:hAnsi="Times New Roman" w:cs="Times New Roman"/>
                <w:szCs w:val="20"/>
                <w:lang w:val="en-GB" w:eastAsia="ko-KR"/>
              </w:rPr>
              <w:tab/>
            </w:r>
            <w:r>
              <w:rPr>
                <w:rFonts w:ascii="Times New Roman" w:eastAsia="Times New Roman" w:hAnsi="Times New Roman" w:cs="Times New Roman"/>
                <w:szCs w:val="20"/>
                <w:highlight w:val="magenta"/>
                <w:lang w:val="en-GB" w:eastAsia="ja-JP"/>
              </w:rPr>
              <w:t xml:space="preserve">not report </w:t>
            </w:r>
            <w:r>
              <w:rPr>
                <w:rFonts w:ascii="Times New Roman" w:eastAsia="Times New Roman" w:hAnsi="Times New Roman" w:cs="Times New Roman"/>
                <w:szCs w:val="20"/>
                <w:highlight w:val="magenta"/>
                <w:lang w:val="en-GB" w:eastAsia="ko-KR"/>
              </w:rPr>
              <w:t>CSI</w:t>
            </w:r>
            <w:r>
              <w:rPr>
                <w:rFonts w:ascii="Times New Roman" w:eastAsia="Times New Roman" w:hAnsi="Times New Roman" w:cs="Times New Roman"/>
                <w:szCs w:val="20"/>
                <w:highlight w:val="magenta"/>
                <w:lang w:val="en-GB" w:eastAsia="ja-JP"/>
              </w:rPr>
              <w:t xml:space="preserve"> on PUCCH in this DRX group.</w:t>
            </w:r>
          </w:p>
          <w:p w14:paraId="46325B62" w14:textId="77777777" w:rsidR="001911A3" w:rsidRDefault="001732B7">
            <w:pPr>
              <w:spacing w:after="120"/>
              <w:jc w:val="both"/>
              <w:rPr>
                <w:rFonts w:ascii="Times New Roman" w:hAnsi="Times New Roman" w:cs="Times New Roman"/>
                <w:szCs w:val="20"/>
                <w:lang w:val="en-GB" w:eastAsia="en-US"/>
              </w:rPr>
            </w:pPr>
            <w:r>
              <w:rPr>
                <w:rFonts w:ascii="Times New Roman" w:hAnsi="Times New Roman" w:cs="Times New Roman"/>
                <w:szCs w:val="20"/>
                <w:lang w:val="en-GB" w:eastAsia="en-US"/>
              </w:rPr>
              <w:t>…</w:t>
            </w:r>
          </w:p>
          <w:p w14:paraId="7A4DB5EF" w14:textId="77777777" w:rsidR="001911A3" w:rsidRDefault="001732B7">
            <w:pPr>
              <w:overflowPunct w:val="0"/>
              <w:autoSpaceDE w:val="0"/>
              <w:autoSpaceDN w:val="0"/>
              <w:adjustRightInd w:val="0"/>
              <w:textAlignment w:val="baseline"/>
              <w:rPr>
                <w:rFonts w:ascii="Times New Roman" w:eastAsia="Times New Roman" w:hAnsi="Times New Roman" w:cs="Times New Roman"/>
                <w:szCs w:val="20"/>
                <w:lang w:val="en-GB" w:eastAsia="ko-KR"/>
              </w:rPr>
            </w:pPr>
            <w:r>
              <w:rPr>
                <w:rFonts w:ascii="Times New Roman" w:eastAsia="Times New Roman" w:hAnsi="Times New Roman" w:cs="Times New Roman"/>
                <w:szCs w:val="20"/>
                <w:highlight w:val="lightGray"/>
                <w:lang w:val="en-GB" w:eastAsia="ja-JP"/>
              </w:rPr>
              <w:t>Regardless of whether the MAC entity is monitoring PDCCH or not on the Serving Cells in a DRX group, the MAC entity transmits</w:t>
            </w:r>
            <w:r>
              <w:rPr>
                <w:rFonts w:ascii="Times New Roman" w:eastAsia="Times New Roman" w:hAnsi="Times New Roman" w:cs="Times New Roman"/>
                <w:szCs w:val="20"/>
                <w:lang w:val="en-GB" w:eastAsia="ja-JP"/>
              </w:rPr>
              <w:t xml:space="preserve"> HARQ feedback, </w:t>
            </w:r>
            <w:r>
              <w:rPr>
                <w:rFonts w:ascii="Times New Roman" w:eastAsia="Times New Roman" w:hAnsi="Times New Roman" w:cs="Times New Roman"/>
                <w:szCs w:val="20"/>
                <w:highlight w:val="lightGray"/>
                <w:lang w:val="en-GB" w:eastAsia="ja-JP"/>
              </w:rPr>
              <w:t>aperiodic CSI on PUSCH</w:t>
            </w:r>
            <w:r>
              <w:rPr>
                <w:rFonts w:ascii="Times New Roman" w:eastAsia="Times New Roman" w:hAnsi="Times New Roman" w:cs="Times New Roman"/>
                <w:szCs w:val="20"/>
                <w:lang w:val="en-GB" w:eastAsia="ja-JP"/>
              </w:rPr>
              <w:t xml:space="preserve">, and aperiodic SRS </w:t>
            </w:r>
            <w:r>
              <w:rPr>
                <w:rFonts w:ascii="Times New Roman" w:eastAsia="Times New Roman" w:hAnsi="Times New Roman" w:cs="Times New Roman"/>
                <w:szCs w:val="20"/>
                <w:lang w:val="en-GB" w:eastAsia="ko-KR"/>
              </w:rPr>
              <w:t xml:space="preserve">defined in TS 38.214 </w:t>
            </w:r>
            <w:r>
              <w:rPr>
                <w:rFonts w:ascii="Times New Roman" w:eastAsia="Times New Roman" w:hAnsi="Times New Roman" w:cs="Times New Roman"/>
                <w:szCs w:val="20"/>
                <w:lang w:val="en-GB" w:eastAsia="ja-JP"/>
              </w:rPr>
              <w:t>[7] on the Serving Cells in the DRX group when such is expected.</w:t>
            </w:r>
          </w:p>
        </w:tc>
      </w:tr>
    </w:tbl>
    <w:p w14:paraId="29B37C77" w14:textId="77777777" w:rsidR="001911A3" w:rsidRDefault="001911A3">
      <w:pPr>
        <w:spacing w:after="120"/>
        <w:jc w:val="both"/>
        <w:rPr>
          <w:rFonts w:ascii="Times New Roman" w:hAnsi="Times New Roman" w:cs="Times New Roman"/>
          <w:szCs w:val="20"/>
          <w:lang w:eastAsia="en-US"/>
        </w:rPr>
      </w:pPr>
    </w:p>
    <w:p w14:paraId="5572A80F" w14:textId="77777777" w:rsidR="001911A3" w:rsidRDefault="001732B7">
      <w:pPr>
        <w:spacing w:after="120"/>
        <w:jc w:val="both"/>
        <w:rPr>
          <w:lang w:eastAsia="en-US"/>
        </w:rPr>
      </w:pPr>
      <w:r>
        <w:rPr>
          <w:lang w:eastAsia="en-US"/>
        </w:rPr>
        <w:t xml:space="preserve">For UE-initiated report, each report consists of two steps, the first step on PUCCH and the second step on PUSCH. In Rapporteur’s view, we can strive to apply the same rule for both steps of each report to simplify design. From another aspect, the two steps should be considered together since without the report in PUSCH the PUCCH notification is meaningless, and without PUCCH notification the report in PUSCH cannot be received properly. </w:t>
      </w:r>
    </w:p>
    <w:p w14:paraId="06BFFA8B" w14:textId="77777777" w:rsidR="001911A3" w:rsidRDefault="001732B7">
      <w:pPr>
        <w:spacing w:after="120"/>
        <w:jc w:val="both"/>
        <w:rPr>
          <w:lang w:eastAsia="en-US"/>
        </w:rPr>
      </w:pPr>
      <w:r>
        <w:rPr>
          <w:lang w:eastAsia="en-US"/>
        </w:rPr>
        <w:t>The mode-A UE-initiated report is similar to aperiodic CSI report on PUSCH, for example, in terms of CSI trigger state indicated in DCI, DG-based report resource, aperiodic triggering. Thus, we can consider applying the same principle as for aperiodic CSI report, meaning mode-A UE-initiated report can be transmitted regardless of DRX active time.</w:t>
      </w:r>
    </w:p>
    <w:p w14:paraId="4A7F7E70" w14:textId="77777777" w:rsidR="001911A3" w:rsidRDefault="001732B7">
      <w:pPr>
        <w:spacing w:before="240"/>
        <w:jc w:val="both"/>
        <w:rPr>
          <w:b/>
          <w:szCs w:val="20"/>
          <w:lang w:eastAsia="en-US"/>
        </w:rPr>
      </w:pPr>
      <w:r>
        <w:rPr>
          <w:b/>
          <w:szCs w:val="20"/>
          <w:lang w:eastAsia="en-US"/>
        </w:rPr>
        <w:t>Q4: Do you agree the following view?</w:t>
      </w:r>
    </w:p>
    <w:p w14:paraId="1822733E" w14:textId="77777777" w:rsidR="001911A3" w:rsidRDefault="001732B7">
      <w:pPr>
        <w:spacing w:before="240"/>
        <w:jc w:val="both"/>
        <w:rPr>
          <w:b/>
          <w:szCs w:val="20"/>
          <w:lang w:eastAsia="en-US"/>
        </w:rPr>
      </w:pPr>
      <w:r>
        <w:rPr>
          <w:b/>
          <w:szCs w:val="20"/>
          <w:lang w:eastAsia="en-US"/>
        </w:rPr>
        <w:t xml:space="preserve">Regardless of whether the MAC entity is monitoring PDCCH or not on the Serving Cells in a DRX group, the MAC entity transmits mode-A UE-initiated CSI report on </w:t>
      </w:r>
      <w:r>
        <w:rPr>
          <w:b/>
          <w:lang w:eastAsia="en-US"/>
        </w:rPr>
        <w:t xml:space="preserve">PUCCH and PUSCH </w:t>
      </w:r>
      <w:r>
        <w:rPr>
          <w:b/>
          <w:szCs w:val="20"/>
          <w:lang w:eastAsia="en-US"/>
        </w:rPr>
        <w:t>on the Serving Cells in the DRX group when such is expected.</w:t>
      </w:r>
    </w:p>
    <w:tbl>
      <w:tblPr>
        <w:tblStyle w:val="TableGrid"/>
        <w:tblW w:w="0" w:type="auto"/>
        <w:tblLook w:val="04A0" w:firstRow="1" w:lastRow="0" w:firstColumn="1" w:lastColumn="0" w:noHBand="0" w:noVBand="1"/>
      </w:tblPr>
      <w:tblGrid>
        <w:gridCol w:w="1614"/>
        <w:gridCol w:w="1171"/>
        <w:gridCol w:w="6846"/>
      </w:tblGrid>
      <w:tr w:rsidR="001911A3" w14:paraId="5CB243AD" w14:textId="77777777">
        <w:tc>
          <w:tcPr>
            <w:tcW w:w="1614" w:type="dxa"/>
            <w:shd w:val="clear" w:color="auto" w:fill="E7E6E6" w:themeFill="background2"/>
            <w:vAlign w:val="center"/>
          </w:tcPr>
          <w:p w14:paraId="7CABE238" w14:textId="77777777" w:rsidR="001911A3" w:rsidRDefault="001732B7">
            <w:pPr>
              <w:jc w:val="center"/>
              <w:rPr>
                <w:b/>
                <w:bCs/>
                <w:lang w:eastAsia="sv-SE"/>
              </w:rPr>
            </w:pPr>
            <w:r>
              <w:rPr>
                <w:b/>
                <w:bCs/>
                <w:lang w:eastAsia="sv-SE"/>
              </w:rPr>
              <w:t>Company</w:t>
            </w:r>
          </w:p>
        </w:tc>
        <w:tc>
          <w:tcPr>
            <w:tcW w:w="1171" w:type="dxa"/>
            <w:shd w:val="clear" w:color="auto" w:fill="E7E6E6" w:themeFill="background2"/>
            <w:vAlign w:val="center"/>
          </w:tcPr>
          <w:p w14:paraId="6912703C" w14:textId="77777777" w:rsidR="001911A3" w:rsidRDefault="001732B7">
            <w:pPr>
              <w:jc w:val="center"/>
              <w:rPr>
                <w:b/>
                <w:bCs/>
                <w:lang w:eastAsia="sv-SE"/>
              </w:rPr>
            </w:pPr>
            <w:r>
              <w:rPr>
                <w:b/>
                <w:bCs/>
                <w:lang w:eastAsia="sv-SE"/>
              </w:rPr>
              <w:t>Y/N</w:t>
            </w:r>
          </w:p>
        </w:tc>
        <w:tc>
          <w:tcPr>
            <w:tcW w:w="6846" w:type="dxa"/>
            <w:shd w:val="clear" w:color="auto" w:fill="E7E6E6" w:themeFill="background2"/>
            <w:vAlign w:val="center"/>
          </w:tcPr>
          <w:p w14:paraId="03688B3D" w14:textId="77777777" w:rsidR="001911A3" w:rsidRDefault="001732B7">
            <w:pPr>
              <w:jc w:val="center"/>
              <w:rPr>
                <w:b/>
                <w:bCs/>
                <w:lang w:eastAsia="sv-SE"/>
              </w:rPr>
            </w:pPr>
            <w:r>
              <w:rPr>
                <w:b/>
                <w:bCs/>
                <w:lang w:eastAsia="sv-SE"/>
              </w:rPr>
              <w:t>Comments</w:t>
            </w:r>
          </w:p>
        </w:tc>
      </w:tr>
      <w:tr w:rsidR="001911A3" w14:paraId="6FB3C66A" w14:textId="77777777">
        <w:tc>
          <w:tcPr>
            <w:tcW w:w="1614" w:type="dxa"/>
            <w:vAlign w:val="center"/>
          </w:tcPr>
          <w:p w14:paraId="3DDB3D9B" w14:textId="77777777" w:rsidR="001911A3" w:rsidRDefault="001732B7">
            <w:pPr>
              <w:jc w:val="center"/>
              <w:rPr>
                <w:rFonts w:eastAsia="SimSun"/>
                <w:lang w:eastAsia="zh-CN"/>
              </w:rPr>
            </w:pPr>
            <w:r>
              <w:rPr>
                <w:rFonts w:eastAsia="SimSun" w:hint="eastAsia"/>
                <w:lang w:eastAsia="zh-CN"/>
              </w:rPr>
              <w:t>CATT</w:t>
            </w:r>
          </w:p>
        </w:tc>
        <w:tc>
          <w:tcPr>
            <w:tcW w:w="1171" w:type="dxa"/>
            <w:vAlign w:val="center"/>
          </w:tcPr>
          <w:p w14:paraId="1ED74385" w14:textId="77777777" w:rsidR="001911A3" w:rsidRDefault="001732B7">
            <w:pPr>
              <w:jc w:val="center"/>
              <w:rPr>
                <w:rFonts w:eastAsia="SimSun"/>
                <w:lang w:eastAsia="zh-CN"/>
              </w:rPr>
            </w:pPr>
            <w:r>
              <w:rPr>
                <w:rFonts w:eastAsia="SimSun" w:hint="eastAsia"/>
                <w:lang w:eastAsia="zh-CN"/>
              </w:rPr>
              <w:t>Yes</w:t>
            </w:r>
          </w:p>
        </w:tc>
        <w:tc>
          <w:tcPr>
            <w:tcW w:w="6846" w:type="dxa"/>
            <w:vAlign w:val="center"/>
          </w:tcPr>
          <w:p w14:paraId="4346017C" w14:textId="77777777" w:rsidR="001911A3" w:rsidRDefault="001911A3">
            <w:pPr>
              <w:rPr>
                <w:rFonts w:eastAsia="SimSun"/>
                <w:lang w:eastAsia="zh-CN"/>
              </w:rPr>
            </w:pPr>
          </w:p>
        </w:tc>
      </w:tr>
      <w:tr w:rsidR="001911A3" w14:paraId="696F17F9" w14:textId="77777777">
        <w:tc>
          <w:tcPr>
            <w:tcW w:w="1614" w:type="dxa"/>
            <w:vAlign w:val="center"/>
          </w:tcPr>
          <w:p w14:paraId="5ECFBE93" w14:textId="77777777" w:rsidR="001911A3" w:rsidRDefault="001732B7">
            <w:pPr>
              <w:jc w:val="center"/>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171" w:type="dxa"/>
            <w:vAlign w:val="center"/>
          </w:tcPr>
          <w:p w14:paraId="62CF0729" w14:textId="77777777" w:rsidR="001911A3" w:rsidRDefault="001732B7">
            <w:pPr>
              <w:jc w:val="center"/>
              <w:rPr>
                <w:rFonts w:eastAsia="SimSun"/>
                <w:lang w:eastAsia="zh-CN"/>
              </w:rPr>
            </w:pPr>
            <w:r>
              <w:rPr>
                <w:rFonts w:eastAsia="PMingLiU" w:hint="eastAsia"/>
                <w:lang w:eastAsia="zh-TW"/>
              </w:rPr>
              <w:t>Y</w:t>
            </w:r>
            <w:r>
              <w:rPr>
                <w:rFonts w:eastAsia="PMingLiU"/>
                <w:lang w:eastAsia="zh-TW"/>
              </w:rPr>
              <w:t>es</w:t>
            </w:r>
          </w:p>
        </w:tc>
        <w:tc>
          <w:tcPr>
            <w:tcW w:w="6846" w:type="dxa"/>
            <w:vAlign w:val="center"/>
          </w:tcPr>
          <w:p w14:paraId="3B52901A" w14:textId="77777777" w:rsidR="001911A3" w:rsidRDefault="001911A3">
            <w:pPr>
              <w:rPr>
                <w:rFonts w:eastAsia="SimSun"/>
                <w:lang w:eastAsia="zh-CN"/>
              </w:rPr>
            </w:pPr>
          </w:p>
        </w:tc>
      </w:tr>
      <w:tr w:rsidR="001911A3" w14:paraId="49A7BF19" w14:textId="77777777">
        <w:tc>
          <w:tcPr>
            <w:tcW w:w="1614" w:type="dxa"/>
            <w:vAlign w:val="center"/>
          </w:tcPr>
          <w:p w14:paraId="65F7A630" w14:textId="77777777" w:rsidR="001911A3" w:rsidRDefault="001732B7">
            <w:pPr>
              <w:jc w:val="center"/>
              <w:rPr>
                <w:lang w:eastAsia="sv-SE"/>
              </w:rPr>
            </w:pPr>
            <w:r>
              <w:rPr>
                <w:rFonts w:eastAsia="SimSun" w:hint="eastAsia"/>
                <w:lang w:eastAsia="zh-CN"/>
              </w:rPr>
              <w:t>S</w:t>
            </w:r>
            <w:r>
              <w:rPr>
                <w:rFonts w:eastAsia="SimSun"/>
                <w:lang w:eastAsia="zh-CN"/>
              </w:rPr>
              <w:t xml:space="preserve">harp </w:t>
            </w:r>
          </w:p>
        </w:tc>
        <w:tc>
          <w:tcPr>
            <w:tcW w:w="1171" w:type="dxa"/>
            <w:vAlign w:val="center"/>
          </w:tcPr>
          <w:p w14:paraId="68AF6D81" w14:textId="77777777" w:rsidR="001911A3" w:rsidRDefault="001732B7">
            <w:pPr>
              <w:jc w:val="center"/>
              <w:rPr>
                <w:lang w:eastAsia="sv-SE"/>
              </w:rPr>
            </w:pPr>
            <w:r>
              <w:rPr>
                <w:rFonts w:eastAsia="SimSun" w:hint="eastAsia"/>
                <w:lang w:eastAsia="zh-CN"/>
              </w:rPr>
              <w:t>Y</w:t>
            </w:r>
            <w:r>
              <w:rPr>
                <w:rFonts w:eastAsia="SimSun"/>
                <w:lang w:eastAsia="zh-CN"/>
              </w:rPr>
              <w:t>es</w:t>
            </w:r>
          </w:p>
        </w:tc>
        <w:tc>
          <w:tcPr>
            <w:tcW w:w="6846" w:type="dxa"/>
            <w:vAlign w:val="center"/>
          </w:tcPr>
          <w:p w14:paraId="2D08E78C" w14:textId="77777777" w:rsidR="001911A3" w:rsidRDefault="001911A3">
            <w:pPr>
              <w:jc w:val="center"/>
              <w:rPr>
                <w:lang w:eastAsia="sv-SE"/>
              </w:rPr>
            </w:pPr>
          </w:p>
        </w:tc>
      </w:tr>
      <w:tr w:rsidR="001911A3" w14:paraId="234219E2" w14:textId="77777777">
        <w:tc>
          <w:tcPr>
            <w:tcW w:w="1614" w:type="dxa"/>
            <w:vAlign w:val="center"/>
          </w:tcPr>
          <w:p w14:paraId="435B08BC" w14:textId="77777777" w:rsidR="001911A3" w:rsidRDefault="001732B7">
            <w:pPr>
              <w:jc w:val="center"/>
              <w:rPr>
                <w:lang w:eastAsia="sv-SE"/>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171" w:type="dxa"/>
            <w:vAlign w:val="center"/>
          </w:tcPr>
          <w:p w14:paraId="166AE84B" w14:textId="77777777" w:rsidR="001911A3" w:rsidRDefault="001732B7">
            <w:pPr>
              <w:jc w:val="center"/>
              <w:rPr>
                <w:lang w:eastAsia="sv-SE"/>
              </w:rPr>
            </w:pPr>
            <w:r>
              <w:rPr>
                <w:rFonts w:eastAsia="SimSun" w:hint="eastAsia"/>
                <w:lang w:eastAsia="zh-CN"/>
              </w:rPr>
              <w:t>Y</w:t>
            </w:r>
            <w:r>
              <w:rPr>
                <w:rFonts w:eastAsia="SimSun"/>
                <w:lang w:eastAsia="zh-CN"/>
              </w:rPr>
              <w:t>es</w:t>
            </w:r>
          </w:p>
        </w:tc>
        <w:tc>
          <w:tcPr>
            <w:tcW w:w="6846" w:type="dxa"/>
            <w:vAlign w:val="center"/>
          </w:tcPr>
          <w:p w14:paraId="1E5E507A" w14:textId="77777777" w:rsidR="001911A3" w:rsidRDefault="001732B7">
            <w:pPr>
              <w:rPr>
                <w:lang w:eastAsia="sv-SE"/>
              </w:rPr>
            </w:pPr>
            <w:r>
              <w:rPr>
                <w:rFonts w:eastAsia="SimSun" w:hint="eastAsia"/>
                <w:lang w:eastAsia="zh-CN"/>
              </w:rPr>
              <w:t>N</w:t>
            </w:r>
            <w:r>
              <w:rPr>
                <w:rFonts w:eastAsia="SimSun"/>
                <w:lang w:eastAsia="zh-CN"/>
              </w:rPr>
              <w:t xml:space="preserve">ote that the term of </w:t>
            </w:r>
            <w:r>
              <w:rPr>
                <w:b/>
                <w:szCs w:val="20"/>
                <w:lang w:eastAsia="en-US"/>
              </w:rPr>
              <w:t xml:space="preserve">mode-A UE-initiated CSI report on </w:t>
            </w:r>
            <w:r>
              <w:rPr>
                <w:b/>
                <w:lang w:eastAsia="en-US"/>
              </w:rPr>
              <w:t xml:space="preserve">PUCCH and PUSCH </w:t>
            </w:r>
            <w:r>
              <w:rPr>
                <w:lang w:eastAsia="en-US"/>
              </w:rPr>
              <w:t>should be aligned with RA</w:t>
            </w:r>
            <w:r>
              <w:rPr>
                <w:rFonts w:eastAsia="SimSun" w:hint="eastAsia"/>
                <w:lang w:eastAsia="zh-CN"/>
              </w:rPr>
              <w:t>N</w:t>
            </w:r>
            <w:r>
              <w:rPr>
                <w:rFonts w:eastAsia="SimSun"/>
                <w:lang w:eastAsia="zh-CN"/>
              </w:rPr>
              <w:t xml:space="preserve">1 spec. </w:t>
            </w:r>
          </w:p>
        </w:tc>
      </w:tr>
      <w:tr w:rsidR="001911A3" w14:paraId="599D2D9D" w14:textId="77777777">
        <w:tc>
          <w:tcPr>
            <w:tcW w:w="1614" w:type="dxa"/>
            <w:vAlign w:val="center"/>
          </w:tcPr>
          <w:p w14:paraId="39E7CA78" w14:textId="77777777" w:rsidR="001911A3" w:rsidRDefault="001732B7">
            <w:pPr>
              <w:jc w:val="center"/>
              <w:rPr>
                <w:lang w:eastAsia="sv-SE"/>
              </w:rPr>
            </w:pPr>
            <w:proofErr w:type="spellStart"/>
            <w:r>
              <w:rPr>
                <w:rFonts w:eastAsia="SimSun"/>
                <w:lang w:eastAsia="zh-CN"/>
              </w:rPr>
              <w:t>Ofinno</w:t>
            </w:r>
            <w:proofErr w:type="spellEnd"/>
          </w:p>
        </w:tc>
        <w:tc>
          <w:tcPr>
            <w:tcW w:w="1171" w:type="dxa"/>
            <w:vAlign w:val="center"/>
          </w:tcPr>
          <w:p w14:paraId="0C4F2F7E" w14:textId="77777777" w:rsidR="001911A3" w:rsidRDefault="001732B7">
            <w:pPr>
              <w:jc w:val="center"/>
              <w:rPr>
                <w:lang w:eastAsia="sv-SE"/>
              </w:rPr>
            </w:pPr>
            <w:r>
              <w:rPr>
                <w:lang w:eastAsia="sv-SE"/>
              </w:rPr>
              <w:t>Yes</w:t>
            </w:r>
          </w:p>
        </w:tc>
        <w:tc>
          <w:tcPr>
            <w:tcW w:w="6846" w:type="dxa"/>
            <w:vAlign w:val="center"/>
          </w:tcPr>
          <w:p w14:paraId="54DDBCB4" w14:textId="77777777" w:rsidR="001911A3" w:rsidRDefault="001732B7">
            <w:pPr>
              <w:rPr>
                <w:lang w:eastAsia="sv-SE"/>
              </w:rPr>
            </w:pPr>
            <w:r>
              <w:rPr>
                <w:lang w:eastAsia="sv-SE"/>
              </w:rPr>
              <w:t>The similar rule of aperiodic CSI reporting should be applied for mode-A of UE-initiated CSI reporting.</w:t>
            </w:r>
          </w:p>
        </w:tc>
      </w:tr>
      <w:tr w:rsidR="001911A3" w14:paraId="06AFF196" w14:textId="77777777">
        <w:tc>
          <w:tcPr>
            <w:tcW w:w="1614" w:type="dxa"/>
            <w:vAlign w:val="center"/>
          </w:tcPr>
          <w:p w14:paraId="7DEBD345" w14:textId="77777777" w:rsidR="001911A3" w:rsidRDefault="001732B7">
            <w:pPr>
              <w:jc w:val="center"/>
              <w:rPr>
                <w:rFonts w:eastAsia="SimSun"/>
                <w:lang w:eastAsia="zh-CN"/>
              </w:rPr>
            </w:pPr>
            <w:r>
              <w:rPr>
                <w:rFonts w:eastAsia="SimSun" w:hint="eastAsia"/>
                <w:lang w:eastAsia="zh-CN"/>
              </w:rPr>
              <w:t>O</w:t>
            </w:r>
            <w:r>
              <w:rPr>
                <w:rFonts w:eastAsia="SimSun"/>
                <w:lang w:eastAsia="zh-CN"/>
              </w:rPr>
              <w:t>PPO</w:t>
            </w:r>
          </w:p>
        </w:tc>
        <w:tc>
          <w:tcPr>
            <w:tcW w:w="1171" w:type="dxa"/>
            <w:vAlign w:val="center"/>
          </w:tcPr>
          <w:p w14:paraId="5B150C34" w14:textId="77777777" w:rsidR="001911A3" w:rsidRDefault="001732B7">
            <w:pPr>
              <w:jc w:val="center"/>
              <w:rPr>
                <w:rFonts w:eastAsia="SimSun"/>
                <w:lang w:eastAsia="zh-CN"/>
              </w:rPr>
            </w:pPr>
            <w:r>
              <w:rPr>
                <w:rFonts w:eastAsia="SimSun" w:hint="eastAsia"/>
                <w:lang w:eastAsia="zh-CN"/>
              </w:rPr>
              <w:t>Y</w:t>
            </w:r>
            <w:r>
              <w:rPr>
                <w:rFonts w:eastAsia="SimSun"/>
                <w:lang w:eastAsia="zh-CN"/>
              </w:rPr>
              <w:t>es</w:t>
            </w:r>
          </w:p>
        </w:tc>
        <w:tc>
          <w:tcPr>
            <w:tcW w:w="6846" w:type="dxa"/>
            <w:vAlign w:val="center"/>
          </w:tcPr>
          <w:p w14:paraId="518216C2" w14:textId="77777777" w:rsidR="001911A3" w:rsidRDefault="001911A3">
            <w:pPr>
              <w:jc w:val="center"/>
              <w:rPr>
                <w:lang w:eastAsia="sv-SE"/>
              </w:rPr>
            </w:pPr>
          </w:p>
        </w:tc>
      </w:tr>
      <w:tr w:rsidR="001911A3" w14:paraId="6ACACC9E" w14:textId="77777777">
        <w:tc>
          <w:tcPr>
            <w:tcW w:w="1614" w:type="dxa"/>
            <w:vAlign w:val="center"/>
          </w:tcPr>
          <w:p w14:paraId="26D3CA8E" w14:textId="77777777" w:rsidR="001911A3" w:rsidRDefault="001732B7">
            <w:pPr>
              <w:jc w:val="center"/>
              <w:rPr>
                <w:lang w:eastAsia="sv-SE"/>
              </w:rPr>
            </w:pPr>
            <w:r>
              <w:rPr>
                <w:lang w:eastAsia="sv-SE"/>
              </w:rPr>
              <w:t>ZTE</w:t>
            </w:r>
          </w:p>
        </w:tc>
        <w:tc>
          <w:tcPr>
            <w:tcW w:w="1171" w:type="dxa"/>
            <w:vAlign w:val="center"/>
          </w:tcPr>
          <w:p w14:paraId="260E72DE" w14:textId="77777777" w:rsidR="001911A3" w:rsidRDefault="001732B7">
            <w:pPr>
              <w:jc w:val="center"/>
              <w:rPr>
                <w:lang w:eastAsia="sv-SE"/>
              </w:rPr>
            </w:pPr>
            <w:r>
              <w:rPr>
                <w:lang w:eastAsia="sv-SE"/>
              </w:rPr>
              <w:t>Yes</w:t>
            </w:r>
          </w:p>
        </w:tc>
        <w:tc>
          <w:tcPr>
            <w:tcW w:w="6846" w:type="dxa"/>
            <w:vAlign w:val="center"/>
          </w:tcPr>
          <w:p w14:paraId="13597ADB" w14:textId="77777777" w:rsidR="001911A3" w:rsidRDefault="001732B7">
            <w:pPr>
              <w:rPr>
                <w:bCs/>
                <w:szCs w:val="20"/>
                <w:lang w:eastAsia="en-US"/>
              </w:rPr>
            </w:pPr>
            <w:r>
              <w:rPr>
                <w:bCs/>
                <w:szCs w:val="20"/>
                <w:lang w:eastAsia="en-US"/>
              </w:rPr>
              <w:t xml:space="preserve">Agree with </w:t>
            </w:r>
            <w:proofErr w:type="spellStart"/>
            <w:r>
              <w:rPr>
                <w:bCs/>
                <w:szCs w:val="20"/>
                <w:lang w:eastAsia="en-US"/>
              </w:rPr>
              <w:t>Ofinno</w:t>
            </w:r>
            <w:proofErr w:type="spellEnd"/>
          </w:p>
        </w:tc>
      </w:tr>
      <w:tr w:rsidR="001911A3" w14:paraId="7F040125" w14:textId="77777777">
        <w:tc>
          <w:tcPr>
            <w:tcW w:w="1614" w:type="dxa"/>
            <w:vAlign w:val="center"/>
          </w:tcPr>
          <w:p w14:paraId="0118B7EC" w14:textId="77777777" w:rsidR="001911A3" w:rsidRDefault="001732B7">
            <w:pPr>
              <w:jc w:val="center"/>
              <w:rPr>
                <w:lang w:eastAsia="sv-SE"/>
              </w:rPr>
            </w:pPr>
            <w:r>
              <w:rPr>
                <w:lang w:eastAsia="sv-SE"/>
              </w:rPr>
              <w:t>Nokia</w:t>
            </w:r>
          </w:p>
        </w:tc>
        <w:tc>
          <w:tcPr>
            <w:tcW w:w="1171" w:type="dxa"/>
            <w:vAlign w:val="center"/>
          </w:tcPr>
          <w:p w14:paraId="2C548937" w14:textId="77777777" w:rsidR="001911A3" w:rsidRDefault="001732B7">
            <w:pPr>
              <w:jc w:val="center"/>
              <w:rPr>
                <w:lang w:eastAsia="sv-SE"/>
              </w:rPr>
            </w:pPr>
            <w:r>
              <w:rPr>
                <w:lang w:eastAsia="sv-SE"/>
              </w:rPr>
              <w:t>Yes</w:t>
            </w:r>
          </w:p>
        </w:tc>
        <w:tc>
          <w:tcPr>
            <w:tcW w:w="6846" w:type="dxa"/>
            <w:vAlign w:val="center"/>
          </w:tcPr>
          <w:p w14:paraId="4220CA77" w14:textId="77777777" w:rsidR="001911A3" w:rsidRDefault="001911A3">
            <w:pPr>
              <w:rPr>
                <w:bCs/>
                <w:szCs w:val="20"/>
                <w:lang w:eastAsia="en-US"/>
              </w:rPr>
            </w:pPr>
          </w:p>
        </w:tc>
      </w:tr>
      <w:tr w:rsidR="001911A3" w14:paraId="11E7DE96" w14:textId="77777777">
        <w:tc>
          <w:tcPr>
            <w:tcW w:w="1614" w:type="dxa"/>
            <w:vAlign w:val="center"/>
          </w:tcPr>
          <w:p w14:paraId="57ACDCBB" w14:textId="77777777" w:rsidR="001911A3" w:rsidRDefault="001732B7">
            <w:pPr>
              <w:jc w:val="center"/>
              <w:rPr>
                <w:lang w:eastAsia="sv-SE"/>
              </w:rPr>
            </w:pPr>
            <w:r>
              <w:rPr>
                <w:rFonts w:eastAsia="SimSun" w:hint="eastAsia"/>
                <w:lang w:eastAsia="zh-CN"/>
              </w:rPr>
              <w:t>CMCC</w:t>
            </w:r>
          </w:p>
        </w:tc>
        <w:tc>
          <w:tcPr>
            <w:tcW w:w="1171" w:type="dxa"/>
            <w:vAlign w:val="center"/>
          </w:tcPr>
          <w:p w14:paraId="1D9CC82E" w14:textId="77777777" w:rsidR="001911A3" w:rsidRDefault="001732B7">
            <w:pPr>
              <w:jc w:val="center"/>
              <w:rPr>
                <w:lang w:eastAsia="sv-SE"/>
              </w:rPr>
            </w:pPr>
            <w:r>
              <w:rPr>
                <w:rFonts w:eastAsia="SimSun" w:hint="eastAsia"/>
                <w:lang w:eastAsia="zh-CN"/>
              </w:rPr>
              <w:t>Yes</w:t>
            </w:r>
          </w:p>
        </w:tc>
        <w:tc>
          <w:tcPr>
            <w:tcW w:w="6846" w:type="dxa"/>
            <w:vAlign w:val="center"/>
          </w:tcPr>
          <w:p w14:paraId="22B842D0" w14:textId="77777777" w:rsidR="001911A3" w:rsidRDefault="001911A3">
            <w:pPr>
              <w:rPr>
                <w:bCs/>
                <w:szCs w:val="20"/>
                <w:lang w:eastAsia="en-US"/>
              </w:rPr>
            </w:pPr>
          </w:p>
        </w:tc>
      </w:tr>
      <w:tr w:rsidR="00C90938" w14:paraId="32C92C0B" w14:textId="77777777">
        <w:tc>
          <w:tcPr>
            <w:tcW w:w="1614" w:type="dxa"/>
            <w:vAlign w:val="center"/>
          </w:tcPr>
          <w:p w14:paraId="27D20704" w14:textId="139B0757" w:rsidR="00C90938" w:rsidRDefault="00C90938">
            <w:pPr>
              <w:jc w:val="center"/>
              <w:rPr>
                <w:rFonts w:eastAsia="SimSun"/>
                <w:lang w:eastAsia="zh-CN"/>
              </w:rPr>
            </w:pPr>
            <w:r>
              <w:rPr>
                <w:rFonts w:eastAsia="SimSun"/>
                <w:lang w:eastAsia="zh-CN"/>
              </w:rPr>
              <w:t>Ericsson</w:t>
            </w:r>
          </w:p>
        </w:tc>
        <w:tc>
          <w:tcPr>
            <w:tcW w:w="1171" w:type="dxa"/>
            <w:vAlign w:val="center"/>
          </w:tcPr>
          <w:p w14:paraId="3F63FC0B" w14:textId="579B85BE" w:rsidR="00C90938" w:rsidRDefault="00C90938">
            <w:pPr>
              <w:jc w:val="center"/>
              <w:rPr>
                <w:rFonts w:eastAsia="SimSun"/>
                <w:lang w:eastAsia="zh-CN"/>
              </w:rPr>
            </w:pPr>
            <w:r>
              <w:rPr>
                <w:rFonts w:eastAsia="SimSun"/>
                <w:lang w:eastAsia="zh-CN"/>
              </w:rPr>
              <w:t>Yes</w:t>
            </w:r>
          </w:p>
        </w:tc>
        <w:tc>
          <w:tcPr>
            <w:tcW w:w="6846" w:type="dxa"/>
            <w:vAlign w:val="center"/>
          </w:tcPr>
          <w:p w14:paraId="79C918CB" w14:textId="77777777" w:rsidR="00C90938" w:rsidRDefault="00C90938">
            <w:pPr>
              <w:rPr>
                <w:bCs/>
                <w:szCs w:val="20"/>
                <w:lang w:eastAsia="en-US"/>
              </w:rPr>
            </w:pPr>
          </w:p>
        </w:tc>
      </w:tr>
      <w:tr w:rsidR="006F3513" w14:paraId="70839BA5" w14:textId="77777777">
        <w:tc>
          <w:tcPr>
            <w:tcW w:w="1614" w:type="dxa"/>
            <w:vAlign w:val="center"/>
          </w:tcPr>
          <w:p w14:paraId="37AD468D" w14:textId="0436B313" w:rsidR="006F3513" w:rsidRDefault="006F3513">
            <w:pPr>
              <w:jc w:val="center"/>
              <w:rPr>
                <w:rFonts w:eastAsia="SimSun"/>
                <w:lang w:eastAsia="zh-CN"/>
              </w:rPr>
            </w:pPr>
            <w:r>
              <w:rPr>
                <w:rFonts w:eastAsia="SimSun"/>
                <w:lang w:eastAsia="zh-CN"/>
              </w:rPr>
              <w:t>Samsung</w:t>
            </w:r>
          </w:p>
        </w:tc>
        <w:tc>
          <w:tcPr>
            <w:tcW w:w="1171" w:type="dxa"/>
            <w:vAlign w:val="center"/>
          </w:tcPr>
          <w:p w14:paraId="0D785A87" w14:textId="5384E352" w:rsidR="006F3513" w:rsidRDefault="006F3513">
            <w:pPr>
              <w:jc w:val="center"/>
              <w:rPr>
                <w:rFonts w:eastAsia="SimSun"/>
                <w:lang w:eastAsia="zh-CN"/>
              </w:rPr>
            </w:pPr>
            <w:r>
              <w:rPr>
                <w:rFonts w:eastAsia="SimSun"/>
                <w:lang w:eastAsia="zh-CN"/>
              </w:rPr>
              <w:t>Yes</w:t>
            </w:r>
          </w:p>
        </w:tc>
        <w:tc>
          <w:tcPr>
            <w:tcW w:w="6846" w:type="dxa"/>
            <w:vAlign w:val="center"/>
          </w:tcPr>
          <w:p w14:paraId="5D35B592" w14:textId="77777777" w:rsidR="006F3513" w:rsidRDefault="006F3513">
            <w:pPr>
              <w:rPr>
                <w:bCs/>
                <w:szCs w:val="20"/>
                <w:lang w:eastAsia="en-US"/>
              </w:rPr>
            </w:pPr>
          </w:p>
        </w:tc>
      </w:tr>
      <w:tr w:rsidR="009831A2" w14:paraId="086CE790" w14:textId="77777777">
        <w:tc>
          <w:tcPr>
            <w:tcW w:w="1614" w:type="dxa"/>
            <w:vAlign w:val="center"/>
          </w:tcPr>
          <w:p w14:paraId="2F735EE8" w14:textId="6A0AF12B" w:rsidR="009831A2" w:rsidRDefault="009831A2">
            <w:pPr>
              <w:jc w:val="center"/>
              <w:rPr>
                <w:rFonts w:eastAsia="SimSun"/>
                <w:lang w:eastAsia="zh-CN"/>
              </w:rPr>
            </w:pPr>
            <w:r>
              <w:rPr>
                <w:rFonts w:eastAsia="SimSun"/>
                <w:lang w:eastAsia="zh-CN"/>
              </w:rPr>
              <w:t>Apple</w:t>
            </w:r>
          </w:p>
        </w:tc>
        <w:tc>
          <w:tcPr>
            <w:tcW w:w="1171" w:type="dxa"/>
            <w:vAlign w:val="center"/>
          </w:tcPr>
          <w:p w14:paraId="780CC491" w14:textId="58289868" w:rsidR="009831A2" w:rsidRDefault="0036035E">
            <w:pPr>
              <w:jc w:val="center"/>
              <w:rPr>
                <w:rFonts w:eastAsia="SimSun"/>
                <w:lang w:eastAsia="zh-CN"/>
              </w:rPr>
            </w:pPr>
            <w:r>
              <w:rPr>
                <w:rFonts w:eastAsia="SimSun"/>
                <w:lang w:eastAsia="zh-CN"/>
              </w:rPr>
              <w:t>Yes</w:t>
            </w:r>
          </w:p>
        </w:tc>
        <w:tc>
          <w:tcPr>
            <w:tcW w:w="6846" w:type="dxa"/>
            <w:vAlign w:val="center"/>
          </w:tcPr>
          <w:p w14:paraId="1CDDEA29" w14:textId="77777777" w:rsidR="009831A2" w:rsidRDefault="009831A2">
            <w:pPr>
              <w:rPr>
                <w:bCs/>
                <w:szCs w:val="20"/>
                <w:lang w:eastAsia="en-US"/>
              </w:rPr>
            </w:pPr>
          </w:p>
        </w:tc>
      </w:tr>
    </w:tbl>
    <w:p w14:paraId="52539E55" w14:textId="77A1EE35" w:rsidR="001911A3" w:rsidRDefault="001911A3">
      <w:pPr>
        <w:spacing w:after="120"/>
        <w:jc w:val="both"/>
        <w:rPr>
          <w:lang w:eastAsia="en-US"/>
        </w:rPr>
      </w:pPr>
    </w:p>
    <w:p w14:paraId="1A3C5627" w14:textId="0BE7B2E6" w:rsidR="006A4C42" w:rsidRPr="006A4C42" w:rsidRDefault="006A4C42">
      <w:pPr>
        <w:spacing w:after="120"/>
        <w:jc w:val="both"/>
        <w:rPr>
          <w:b/>
          <w:color w:val="0070C0"/>
          <w:lang w:eastAsia="en-US"/>
        </w:rPr>
      </w:pPr>
      <w:r w:rsidRPr="006A4C42">
        <w:rPr>
          <w:b/>
          <w:color w:val="0070C0"/>
          <w:lang w:eastAsia="en-US"/>
        </w:rPr>
        <w:t>Summary:</w:t>
      </w:r>
    </w:p>
    <w:p w14:paraId="52C6D913" w14:textId="792113CE" w:rsidR="006A4C42" w:rsidRPr="006A4C42" w:rsidRDefault="006A4C42">
      <w:pPr>
        <w:spacing w:after="120"/>
        <w:jc w:val="both"/>
        <w:rPr>
          <w:color w:val="0070C0"/>
          <w:lang w:eastAsia="en-US"/>
        </w:rPr>
      </w:pPr>
      <w:r w:rsidRPr="006A4C42">
        <w:rPr>
          <w:color w:val="0070C0"/>
          <w:lang w:eastAsia="en-US"/>
        </w:rPr>
        <w:t>All agree with the following proposal.</w:t>
      </w:r>
    </w:p>
    <w:p w14:paraId="0501CCA3" w14:textId="06FE96CC" w:rsidR="006A4C42" w:rsidRPr="006A4C42" w:rsidRDefault="006A4C42">
      <w:pPr>
        <w:spacing w:after="120"/>
        <w:jc w:val="both"/>
        <w:rPr>
          <w:color w:val="0070C0"/>
          <w:lang w:eastAsia="en-US"/>
        </w:rPr>
      </w:pPr>
      <w:r w:rsidRPr="006A4C42">
        <w:rPr>
          <w:b/>
          <w:color w:val="0070C0"/>
          <w:lang w:eastAsia="en-US"/>
        </w:rPr>
        <w:lastRenderedPageBreak/>
        <w:t>Proposal 4</w:t>
      </w:r>
      <w:r w:rsidR="006F3513">
        <w:rPr>
          <w:b/>
          <w:color w:val="0070C0"/>
          <w:lang w:eastAsia="en-US"/>
        </w:rPr>
        <w:t xml:space="preserve"> (1</w:t>
      </w:r>
      <w:r w:rsidR="002A3A56">
        <w:rPr>
          <w:b/>
          <w:color w:val="0070C0"/>
          <w:lang w:eastAsia="en-US"/>
        </w:rPr>
        <w:t>2</w:t>
      </w:r>
      <w:r w:rsidR="006F3513">
        <w:rPr>
          <w:b/>
          <w:color w:val="0070C0"/>
          <w:lang w:eastAsia="en-US"/>
        </w:rPr>
        <w:t>/1</w:t>
      </w:r>
      <w:r w:rsidR="002A3A56">
        <w:rPr>
          <w:b/>
          <w:color w:val="0070C0"/>
          <w:lang w:eastAsia="en-US"/>
        </w:rPr>
        <w:t>2</w:t>
      </w:r>
      <w:r w:rsidR="006F3513">
        <w:rPr>
          <w:b/>
          <w:color w:val="0070C0"/>
          <w:lang w:eastAsia="en-US"/>
        </w:rPr>
        <w:t>)</w:t>
      </w:r>
      <w:r w:rsidRPr="006A4C42">
        <w:rPr>
          <w:b/>
          <w:color w:val="0070C0"/>
          <w:lang w:eastAsia="en-US"/>
        </w:rPr>
        <w:t xml:space="preserve">: </w:t>
      </w:r>
      <w:r w:rsidRPr="006A4C42">
        <w:rPr>
          <w:b/>
          <w:color w:val="0070C0"/>
          <w:szCs w:val="20"/>
          <w:lang w:eastAsia="en-US"/>
        </w:rPr>
        <w:t>Regardless of whether the MAC entity is monitoring PDCCH or not on the Serving Cells in a DRX group, the MAC entity transmits mode-A UE-initiated CSI report</w:t>
      </w:r>
      <w:r>
        <w:rPr>
          <w:b/>
          <w:color w:val="0070C0"/>
          <w:szCs w:val="20"/>
          <w:lang w:eastAsia="en-US"/>
        </w:rPr>
        <w:t>ing</w:t>
      </w:r>
      <w:r w:rsidRPr="006A4C42">
        <w:rPr>
          <w:b/>
          <w:color w:val="0070C0"/>
          <w:szCs w:val="20"/>
          <w:lang w:eastAsia="en-US"/>
        </w:rPr>
        <w:t xml:space="preserve"> on </w:t>
      </w:r>
      <w:r w:rsidRPr="006A4C42">
        <w:rPr>
          <w:b/>
          <w:color w:val="0070C0"/>
          <w:lang w:eastAsia="en-US"/>
        </w:rPr>
        <w:t xml:space="preserve">PUCCH and PUSCH </w:t>
      </w:r>
      <w:r w:rsidRPr="006A4C42">
        <w:rPr>
          <w:b/>
          <w:color w:val="0070C0"/>
          <w:szCs w:val="20"/>
          <w:lang w:eastAsia="en-US"/>
        </w:rPr>
        <w:t>on the Serving Cells in the DRX group when such is expected.</w:t>
      </w:r>
    </w:p>
    <w:p w14:paraId="7F649BFE" w14:textId="77777777" w:rsidR="006A4C42" w:rsidRDefault="006A4C42">
      <w:pPr>
        <w:spacing w:after="120"/>
        <w:jc w:val="both"/>
        <w:rPr>
          <w:lang w:eastAsia="en-US"/>
        </w:rPr>
      </w:pPr>
    </w:p>
    <w:p w14:paraId="2A50767D" w14:textId="77777777" w:rsidR="001911A3" w:rsidRDefault="001732B7">
      <w:pPr>
        <w:spacing w:after="120"/>
        <w:jc w:val="both"/>
        <w:rPr>
          <w:lang w:eastAsia="en-US"/>
        </w:rPr>
      </w:pPr>
      <w:r>
        <w:rPr>
          <w:lang w:eastAsia="en-US"/>
        </w:rPr>
        <w:t>On the other hand, mode-B UE-initiated report can be considered similar to semi-persistent CSI report in terms of the pre-configured report resource, while also being aperiodic in terms of the triggering. In this sense, mode-B UE-initiated report in DRX can follow the principle of either SP CSI report or AP CSI report.</w:t>
      </w:r>
    </w:p>
    <w:p w14:paraId="5C4FB8C0" w14:textId="77777777" w:rsidR="001911A3" w:rsidRDefault="001732B7">
      <w:pPr>
        <w:spacing w:after="120"/>
        <w:jc w:val="both"/>
        <w:rPr>
          <w:b/>
          <w:lang w:eastAsia="en-US"/>
        </w:rPr>
      </w:pPr>
      <w:r>
        <w:rPr>
          <w:b/>
          <w:lang w:eastAsia="en-US"/>
        </w:rPr>
        <w:t>Q5: Which option do you support?</w:t>
      </w:r>
    </w:p>
    <w:p w14:paraId="5B34A4E6" w14:textId="77777777" w:rsidR="001911A3" w:rsidRDefault="001732B7">
      <w:pPr>
        <w:spacing w:after="120"/>
        <w:jc w:val="both"/>
        <w:rPr>
          <w:b/>
          <w:lang w:eastAsia="en-US"/>
        </w:rPr>
      </w:pPr>
      <w:r>
        <w:rPr>
          <w:b/>
          <w:lang w:eastAsia="en-US"/>
        </w:rPr>
        <w:t>Option 1: UE transmits PUCCH/PUSCH for mode-B UE-initiated CSI report regardless of DRX Active Time (i.e., same as mode-A in Q4).</w:t>
      </w:r>
    </w:p>
    <w:p w14:paraId="73562135" w14:textId="19BA786B" w:rsidR="001911A3" w:rsidRDefault="001732B7">
      <w:pPr>
        <w:spacing w:after="120"/>
        <w:jc w:val="both"/>
        <w:rPr>
          <w:b/>
          <w:lang w:eastAsia="en-US"/>
        </w:rPr>
      </w:pPr>
      <w:r>
        <w:rPr>
          <w:b/>
          <w:lang w:eastAsia="en-US"/>
        </w:rPr>
        <w:t xml:space="preserve">Option 2: UE does </w:t>
      </w:r>
      <w:r w:rsidR="00B11CD1">
        <w:rPr>
          <w:b/>
          <w:lang w:eastAsia="en-US"/>
        </w:rPr>
        <w:t xml:space="preserve">not </w:t>
      </w:r>
      <w:r>
        <w:rPr>
          <w:b/>
          <w:lang w:eastAsia="en-US"/>
        </w:rPr>
        <w:t>transmit PUCCH/PUSCH for mode-B if either PUCCH or PUSCH (first valid type-1 CG occasion) is outside DRX Active Time.</w:t>
      </w:r>
    </w:p>
    <w:tbl>
      <w:tblPr>
        <w:tblStyle w:val="TableGrid"/>
        <w:tblW w:w="0" w:type="auto"/>
        <w:tblLook w:val="04A0" w:firstRow="1" w:lastRow="0" w:firstColumn="1" w:lastColumn="0" w:noHBand="0" w:noVBand="1"/>
      </w:tblPr>
      <w:tblGrid>
        <w:gridCol w:w="1614"/>
        <w:gridCol w:w="1171"/>
        <w:gridCol w:w="6846"/>
      </w:tblGrid>
      <w:tr w:rsidR="001911A3" w14:paraId="22C40ABD" w14:textId="77777777">
        <w:tc>
          <w:tcPr>
            <w:tcW w:w="1614" w:type="dxa"/>
            <w:shd w:val="clear" w:color="auto" w:fill="E7E6E6" w:themeFill="background2"/>
            <w:vAlign w:val="center"/>
          </w:tcPr>
          <w:p w14:paraId="28EA95CE" w14:textId="77777777" w:rsidR="001911A3" w:rsidRDefault="001732B7">
            <w:pPr>
              <w:jc w:val="center"/>
              <w:rPr>
                <w:b/>
                <w:bCs/>
                <w:lang w:eastAsia="sv-SE"/>
              </w:rPr>
            </w:pPr>
            <w:r>
              <w:rPr>
                <w:b/>
                <w:bCs/>
                <w:lang w:eastAsia="sv-SE"/>
              </w:rPr>
              <w:t>Company</w:t>
            </w:r>
          </w:p>
        </w:tc>
        <w:tc>
          <w:tcPr>
            <w:tcW w:w="1171" w:type="dxa"/>
            <w:shd w:val="clear" w:color="auto" w:fill="E7E6E6" w:themeFill="background2"/>
            <w:vAlign w:val="center"/>
          </w:tcPr>
          <w:p w14:paraId="4A81BA21" w14:textId="77777777" w:rsidR="001911A3" w:rsidRDefault="001732B7">
            <w:pPr>
              <w:jc w:val="center"/>
              <w:rPr>
                <w:b/>
                <w:bCs/>
                <w:lang w:eastAsia="sv-SE"/>
              </w:rPr>
            </w:pPr>
            <w:r>
              <w:rPr>
                <w:b/>
                <w:bCs/>
                <w:lang w:eastAsia="sv-SE"/>
              </w:rPr>
              <w:t>1/2/others</w:t>
            </w:r>
          </w:p>
        </w:tc>
        <w:tc>
          <w:tcPr>
            <w:tcW w:w="6846" w:type="dxa"/>
            <w:shd w:val="clear" w:color="auto" w:fill="E7E6E6" w:themeFill="background2"/>
            <w:vAlign w:val="center"/>
          </w:tcPr>
          <w:p w14:paraId="6DCE69F7" w14:textId="77777777" w:rsidR="001911A3" w:rsidRDefault="001732B7">
            <w:pPr>
              <w:jc w:val="center"/>
              <w:rPr>
                <w:b/>
                <w:bCs/>
                <w:lang w:eastAsia="sv-SE"/>
              </w:rPr>
            </w:pPr>
            <w:r>
              <w:rPr>
                <w:b/>
                <w:bCs/>
                <w:lang w:eastAsia="sv-SE"/>
              </w:rPr>
              <w:t>Comments</w:t>
            </w:r>
          </w:p>
        </w:tc>
      </w:tr>
      <w:tr w:rsidR="001911A3" w14:paraId="7D1ED91C" w14:textId="77777777">
        <w:tc>
          <w:tcPr>
            <w:tcW w:w="1614" w:type="dxa"/>
            <w:vAlign w:val="center"/>
          </w:tcPr>
          <w:p w14:paraId="55DCBE9D" w14:textId="77777777" w:rsidR="001911A3" w:rsidRDefault="001732B7">
            <w:pPr>
              <w:jc w:val="center"/>
              <w:rPr>
                <w:rFonts w:eastAsia="SimSun"/>
                <w:lang w:eastAsia="zh-CN"/>
              </w:rPr>
            </w:pPr>
            <w:r>
              <w:rPr>
                <w:rFonts w:eastAsia="SimSun" w:hint="eastAsia"/>
                <w:lang w:eastAsia="zh-CN"/>
              </w:rPr>
              <w:t>CATT</w:t>
            </w:r>
          </w:p>
        </w:tc>
        <w:tc>
          <w:tcPr>
            <w:tcW w:w="1171" w:type="dxa"/>
            <w:vAlign w:val="center"/>
          </w:tcPr>
          <w:p w14:paraId="10897198" w14:textId="77777777" w:rsidR="001911A3" w:rsidRDefault="001732B7">
            <w:pPr>
              <w:jc w:val="center"/>
              <w:rPr>
                <w:rFonts w:eastAsia="SimSun"/>
                <w:lang w:eastAsia="zh-CN"/>
              </w:rPr>
            </w:pPr>
            <w:r>
              <w:rPr>
                <w:rFonts w:eastAsia="SimSun" w:hint="eastAsia"/>
                <w:lang w:eastAsia="zh-CN"/>
              </w:rPr>
              <w:t>Option 2</w:t>
            </w:r>
          </w:p>
        </w:tc>
        <w:tc>
          <w:tcPr>
            <w:tcW w:w="6846" w:type="dxa"/>
            <w:vAlign w:val="center"/>
          </w:tcPr>
          <w:p w14:paraId="03D77E8F" w14:textId="77777777" w:rsidR="001911A3" w:rsidRDefault="001911A3">
            <w:pPr>
              <w:rPr>
                <w:rFonts w:eastAsia="SimSun"/>
                <w:lang w:eastAsia="zh-CN"/>
              </w:rPr>
            </w:pPr>
          </w:p>
        </w:tc>
      </w:tr>
      <w:tr w:rsidR="001911A3" w14:paraId="0E11D41A" w14:textId="77777777">
        <w:tc>
          <w:tcPr>
            <w:tcW w:w="1614" w:type="dxa"/>
            <w:vAlign w:val="center"/>
          </w:tcPr>
          <w:p w14:paraId="237C0AF9" w14:textId="77777777" w:rsidR="001911A3" w:rsidRDefault="001732B7">
            <w:pPr>
              <w:jc w:val="center"/>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171" w:type="dxa"/>
            <w:vAlign w:val="center"/>
          </w:tcPr>
          <w:p w14:paraId="68BDB969" w14:textId="77777777" w:rsidR="001911A3" w:rsidRDefault="001732B7">
            <w:pPr>
              <w:jc w:val="center"/>
              <w:rPr>
                <w:rFonts w:eastAsia="SimSun"/>
                <w:lang w:eastAsia="zh-CN"/>
              </w:rPr>
            </w:pPr>
            <w:r>
              <w:rPr>
                <w:rFonts w:eastAsia="PMingLiU" w:hint="eastAsia"/>
                <w:lang w:eastAsia="zh-TW"/>
              </w:rPr>
              <w:t>O</w:t>
            </w:r>
            <w:r>
              <w:rPr>
                <w:rFonts w:eastAsia="PMingLiU"/>
                <w:lang w:eastAsia="zh-TW"/>
              </w:rPr>
              <w:t>ption 1</w:t>
            </w:r>
          </w:p>
        </w:tc>
        <w:tc>
          <w:tcPr>
            <w:tcW w:w="6846" w:type="dxa"/>
            <w:vAlign w:val="center"/>
          </w:tcPr>
          <w:p w14:paraId="517EF1DF" w14:textId="77777777" w:rsidR="001911A3" w:rsidRDefault="001911A3">
            <w:pPr>
              <w:rPr>
                <w:rFonts w:eastAsia="SimSun"/>
                <w:lang w:eastAsia="zh-CN"/>
              </w:rPr>
            </w:pPr>
          </w:p>
        </w:tc>
      </w:tr>
      <w:tr w:rsidR="001911A3" w14:paraId="276894BF" w14:textId="77777777">
        <w:tc>
          <w:tcPr>
            <w:tcW w:w="1614" w:type="dxa"/>
            <w:vAlign w:val="center"/>
          </w:tcPr>
          <w:p w14:paraId="5D02A5FC" w14:textId="77777777" w:rsidR="001911A3" w:rsidRDefault="001732B7">
            <w:pPr>
              <w:jc w:val="center"/>
              <w:rPr>
                <w:lang w:eastAsia="sv-SE"/>
              </w:rPr>
            </w:pPr>
            <w:r>
              <w:rPr>
                <w:rFonts w:eastAsia="SimSun"/>
                <w:lang w:eastAsia="zh-CN"/>
              </w:rPr>
              <w:t>Sharp</w:t>
            </w:r>
          </w:p>
        </w:tc>
        <w:tc>
          <w:tcPr>
            <w:tcW w:w="1171" w:type="dxa"/>
            <w:vAlign w:val="center"/>
          </w:tcPr>
          <w:p w14:paraId="49A6ABC2" w14:textId="77777777" w:rsidR="001911A3" w:rsidRDefault="001732B7">
            <w:pPr>
              <w:jc w:val="center"/>
              <w:rPr>
                <w:lang w:eastAsia="sv-SE"/>
              </w:rPr>
            </w:pPr>
            <w:r>
              <w:rPr>
                <w:rFonts w:eastAsia="SimSun" w:hint="eastAsia"/>
                <w:lang w:eastAsia="zh-CN"/>
              </w:rPr>
              <w:t>O</w:t>
            </w:r>
            <w:r>
              <w:rPr>
                <w:rFonts w:eastAsia="SimSun"/>
                <w:lang w:eastAsia="zh-CN"/>
              </w:rPr>
              <w:t xml:space="preserve">ption 1 </w:t>
            </w:r>
          </w:p>
        </w:tc>
        <w:tc>
          <w:tcPr>
            <w:tcW w:w="6846" w:type="dxa"/>
            <w:vAlign w:val="center"/>
          </w:tcPr>
          <w:p w14:paraId="1A180AF2" w14:textId="77777777" w:rsidR="001911A3" w:rsidRDefault="001911A3">
            <w:pPr>
              <w:rPr>
                <w:rFonts w:eastAsia="SimSun"/>
                <w:lang w:eastAsia="zh-CN"/>
              </w:rPr>
            </w:pPr>
          </w:p>
        </w:tc>
      </w:tr>
      <w:tr w:rsidR="001911A3" w14:paraId="05FF7C56" w14:textId="77777777">
        <w:tc>
          <w:tcPr>
            <w:tcW w:w="1614" w:type="dxa"/>
            <w:vAlign w:val="center"/>
          </w:tcPr>
          <w:p w14:paraId="721F2B04" w14:textId="77777777" w:rsidR="001911A3" w:rsidRDefault="001732B7">
            <w:pPr>
              <w:jc w:val="center"/>
              <w:rPr>
                <w:lang w:eastAsia="sv-SE"/>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171" w:type="dxa"/>
            <w:vAlign w:val="center"/>
          </w:tcPr>
          <w:p w14:paraId="30C22B2B" w14:textId="77777777" w:rsidR="001911A3" w:rsidRDefault="001732B7">
            <w:pPr>
              <w:jc w:val="center"/>
              <w:rPr>
                <w:lang w:eastAsia="sv-SE"/>
              </w:rPr>
            </w:pPr>
            <w:r>
              <w:rPr>
                <w:rFonts w:eastAsia="SimSun"/>
                <w:lang w:eastAsia="zh-CN"/>
              </w:rPr>
              <w:t>Option 2</w:t>
            </w:r>
          </w:p>
        </w:tc>
        <w:tc>
          <w:tcPr>
            <w:tcW w:w="6846" w:type="dxa"/>
            <w:vAlign w:val="center"/>
          </w:tcPr>
          <w:p w14:paraId="23FEEE0F" w14:textId="77777777" w:rsidR="001911A3" w:rsidRDefault="001732B7">
            <w:pPr>
              <w:rPr>
                <w:lang w:eastAsia="sv-SE"/>
              </w:rPr>
            </w:pPr>
            <w:r>
              <w:rPr>
                <w:rFonts w:eastAsia="SimSun" w:hint="eastAsia"/>
                <w:lang w:eastAsia="zh-CN"/>
              </w:rPr>
              <w:t>A</w:t>
            </w:r>
            <w:r>
              <w:rPr>
                <w:rFonts w:eastAsia="SimSun"/>
                <w:lang w:eastAsia="zh-CN"/>
              </w:rPr>
              <w:t>ligned with semi-persistent CSI report</w:t>
            </w:r>
          </w:p>
        </w:tc>
      </w:tr>
      <w:tr w:rsidR="001911A3" w14:paraId="49EA37C1" w14:textId="77777777">
        <w:tc>
          <w:tcPr>
            <w:tcW w:w="1614" w:type="dxa"/>
            <w:vAlign w:val="center"/>
          </w:tcPr>
          <w:p w14:paraId="35519C46" w14:textId="77777777" w:rsidR="001911A3" w:rsidRDefault="001732B7">
            <w:pPr>
              <w:jc w:val="center"/>
              <w:rPr>
                <w:lang w:eastAsia="sv-SE"/>
              </w:rPr>
            </w:pPr>
            <w:proofErr w:type="spellStart"/>
            <w:r>
              <w:rPr>
                <w:rFonts w:eastAsia="SimSun"/>
                <w:lang w:eastAsia="zh-CN"/>
              </w:rPr>
              <w:t>Ofinno</w:t>
            </w:r>
            <w:proofErr w:type="spellEnd"/>
          </w:p>
        </w:tc>
        <w:tc>
          <w:tcPr>
            <w:tcW w:w="1171" w:type="dxa"/>
            <w:vAlign w:val="center"/>
          </w:tcPr>
          <w:p w14:paraId="16E509A4" w14:textId="77777777" w:rsidR="001911A3" w:rsidRDefault="001732B7">
            <w:pPr>
              <w:jc w:val="center"/>
              <w:rPr>
                <w:lang w:eastAsia="sv-SE"/>
              </w:rPr>
            </w:pPr>
            <w:r>
              <w:rPr>
                <w:rFonts w:eastAsia="SimSun"/>
                <w:lang w:eastAsia="zh-CN"/>
              </w:rPr>
              <w:t>Option 2</w:t>
            </w:r>
          </w:p>
        </w:tc>
        <w:tc>
          <w:tcPr>
            <w:tcW w:w="6846" w:type="dxa"/>
            <w:vAlign w:val="center"/>
          </w:tcPr>
          <w:p w14:paraId="3C25F29D" w14:textId="77777777" w:rsidR="001911A3" w:rsidRDefault="001732B7">
            <w:pPr>
              <w:snapToGrid w:val="0"/>
              <w:jc w:val="both"/>
            </w:pPr>
            <w:r>
              <w:t>For option 2, it should be UE does “not” transmit…?</w:t>
            </w:r>
          </w:p>
          <w:p w14:paraId="16D93FA3" w14:textId="77777777" w:rsidR="001911A3" w:rsidRDefault="001732B7">
            <w:pPr>
              <w:snapToGrid w:val="0"/>
              <w:jc w:val="both"/>
              <w:rPr>
                <w:lang w:eastAsia="en-US"/>
              </w:rPr>
            </w:pPr>
            <w:r>
              <w:t xml:space="preserve">Since RAN1 has agreed to reuse the </w:t>
            </w:r>
            <w:r>
              <w:rPr>
                <w:szCs w:val="20"/>
              </w:rPr>
              <w:t>multiplexing/prioritization rules of SP-CSI for Mode-B UEI beam reporting in RAN1 #120b meeting, we view the Mode-B UE-initiated report as functionally similar to a semi-persistent CSI report. Therefore, we prefer Option 2, but</w:t>
            </w:r>
            <w:r>
              <w:rPr>
                <w:lang w:eastAsia="en-US"/>
              </w:rPr>
              <w:t xml:space="preserve"> we are also fine with Option 1. </w:t>
            </w:r>
          </w:p>
          <w:p w14:paraId="276B1873" w14:textId="77777777" w:rsidR="001911A3" w:rsidRDefault="001732B7">
            <w:pPr>
              <w:snapToGrid w:val="0"/>
              <w:spacing w:after="0"/>
              <w:jc w:val="both"/>
              <w:rPr>
                <w:rFonts w:eastAsia="SimSun"/>
                <w:szCs w:val="20"/>
              </w:rPr>
            </w:pPr>
            <w:r>
              <w:rPr>
                <w:b/>
                <w:bCs/>
                <w:szCs w:val="20"/>
                <w:highlight w:val="green"/>
                <w:lang w:eastAsia="zh-CN"/>
              </w:rPr>
              <w:t xml:space="preserve">RAN1 #120b </w:t>
            </w:r>
            <w:r>
              <w:rPr>
                <w:rFonts w:eastAsia="SimSun"/>
                <w:b/>
                <w:szCs w:val="20"/>
                <w:highlight w:val="green"/>
              </w:rPr>
              <w:t>Agreement</w:t>
            </w:r>
          </w:p>
          <w:p w14:paraId="5295AB26" w14:textId="77777777" w:rsidR="001911A3" w:rsidRDefault="001732B7">
            <w:pPr>
              <w:snapToGrid w:val="0"/>
              <w:spacing w:after="0"/>
              <w:jc w:val="both"/>
              <w:rPr>
                <w:szCs w:val="20"/>
              </w:rPr>
            </w:pPr>
            <w:r>
              <w:rPr>
                <w:rFonts w:eastAsia="Times New Roman"/>
                <w:szCs w:val="20"/>
              </w:rPr>
              <w:t xml:space="preserve">On beam report transmission procedure for </w:t>
            </w:r>
            <w:r>
              <w:rPr>
                <w:rFonts w:eastAsia="Malgun Gothic"/>
                <w:szCs w:val="20"/>
              </w:rPr>
              <w:t>UE-initiated/event-driven beam report</w:t>
            </w:r>
            <w:r>
              <w:rPr>
                <w:rFonts w:eastAsia="Times New Roman"/>
                <w:szCs w:val="20"/>
              </w:rPr>
              <w:t xml:space="preserve">ing, for the case </w:t>
            </w:r>
            <w:r>
              <w:rPr>
                <w:szCs w:val="20"/>
              </w:rPr>
              <w:t xml:space="preserve">the pre-configured Type-1 CG PUSCH carry the beam report, for the second UL channel in Mode-B, </w:t>
            </w:r>
            <w:r>
              <w:rPr>
                <w:szCs w:val="20"/>
                <w:highlight w:val="yellow"/>
              </w:rPr>
              <w:t>reuse the intra-UE multiplexing/prioritization rules of PUSCH with SP-CSI for Type-1 CG PUSCH with UEI-BR for Mode B</w:t>
            </w:r>
          </w:p>
          <w:p w14:paraId="6BAF94BE" w14:textId="77777777" w:rsidR="001911A3" w:rsidRDefault="001911A3">
            <w:pPr>
              <w:rPr>
                <w:lang w:eastAsia="sv-SE"/>
              </w:rPr>
            </w:pPr>
          </w:p>
        </w:tc>
      </w:tr>
      <w:tr w:rsidR="001911A3" w14:paraId="0E2DD786" w14:textId="77777777">
        <w:tc>
          <w:tcPr>
            <w:tcW w:w="1614" w:type="dxa"/>
            <w:vAlign w:val="center"/>
          </w:tcPr>
          <w:p w14:paraId="3969D555" w14:textId="77777777" w:rsidR="001911A3" w:rsidRDefault="001732B7">
            <w:pPr>
              <w:jc w:val="center"/>
              <w:rPr>
                <w:rFonts w:eastAsia="SimSun"/>
                <w:lang w:eastAsia="zh-CN"/>
              </w:rPr>
            </w:pPr>
            <w:r>
              <w:rPr>
                <w:rFonts w:eastAsia="SimSun" w:hint="eastAsia"/>
                <w:lang w:eastAsia="zh-CN"/>
              </w:rPr>
              <w:t>O</w:t>
            </w:r>
            <w:r>
              <w:rPr>
                <w:rFonts w:eastAsia="SimSun"/>
                <w:lang w:eastAsia="zh-CN"/>
              </w:rPr>
              <w:t>PPO</w:t>
            </w:r>
          </w:p>
        </w:tc>
        <w:tc>
          <w:tcPr>
            <w:tcW w:w="1171" w:type="dxa"/>
            <w:vAlign w:val="center"/>
          </w:tcPr>
          <w:p w14:paraId="2C29FF23" w14:textId="77777777" w:rsidR="001911A3" w:rsidRDefault="001732B7">
            <w:pPr>
              <w:jc w:val="center"/>
              <w:rPr>
                <w:rFonts w:eastAsia="SimSun"/>
                <w:lang w:eastAsia="zh-CN"/>
              </w:rPr>
            </w:pPr>
            <w:r>
              <w:rPr>
                <w:rFonts w:eastAsia="SimSun" w:hint="eastAsia"/>
                <w:lang w:eastAsia="zh-CN"/>
              </w:rPr>
              <w:t>O</w:t>
            </w:r>
            <w:r>
              <w:rPr>
                <w:rFonts w:eastAsia="SimSun"/>
                <w:lang w:eastAsia="zh-CN"/>
              </w:rPr>
              <w:t>ption 1</w:t>
            </w:r>
          </w:p>
        </w:tc>
        <w:tc>
          <w:tcPr>
            <w:tcW w:w="6846" w:type="dxa"/>
            <w:vAlign w:val="center"/>
          </w:tcPr>
          <w:p w14:paraId="622DB2B6" w14:textId="77777777" w:rsidR="001911A3" w:rsidRDefault="001911A3">
            <w:pPr>
              <w:jc w:val="center"/>
              <w:rPr>
                <w:lang w:eastAsia="sv-SE"/>
              </w:rPr>
            </w:pPr>
          </w:p>
        </w:tc>
      </w:tr>
      <w:tr w:rsidR="001911A3" w14:paraId="00D00882" w14:textId="77777777">
        <w:tc>
          <w:tcPr>
            <w:tcW w:w="1614" w:type="dxa"/>
            <w:vAlign w:val="center"/>
          </w:tcPr>
          <w:p w14:paraId="0FB1D645" w14:textId="77777777" w:rsidR="001911A3" w:rsidRDefault="001732B7">
            <w:pPr>
              <w:jc w:val="center"/>
              <w:rPr>
                <w:lang w:eastAsia="sv-SE"/>
              </w:rPr>
            </w:pPr>
            <w:r>
              <w:rPr>
                <w:lang w:eastAsia="sv-SE"/>
              </w:rPr>
              <w:t>Nokia</w:t>
            </w:r>
          </w:p>
        </w:tc>
        <w:tc>
          <w:tcPr>
            <w:tcW w:w="1171" w:type="dxa"/>
            <w:vAlign w:val="center"/>
          </w:tcPr>
          <w:p w14:paraId="3475DD73" w14:textId="77777777" w:rsidR="001911A3" w:rsidRDefault="001732B7">
            <w:pPr>
              <w:jc w:val="center"/>
              <w:rPr>
                <w:lang w:eastAsia="sv-SE"/>
              </w:rPr>
            </w:pPr>
            <w:r>
              <w:rPr>
                <w:lang w:eastAsia="sv-SE"/>
              </w:rPr>
              <w:t>Option 2</w:t>
            </w:r>
          </w:p>
        </w:tc>
        <w:tc>
          <w:tcPr>
            <w:tcW w:w="6846" w:type="dxa"/>
            <w:vAlign w:val="center"/>
          </w:tcPr>
          <w:p w14:paraId="28BD4A16" w14:textId="77777777" w:rsidR="001911A3" w:rsidRDefault="001732B7">
            <w:pPr>
              <w:rPr>
                <w:bCs/>
                <w:szCs w:val="20"/>
                <w:lang w:eastAsia="en-US"/>
              </w:rPr>
            </w:pPr>
            <w:r>
              <w:rPr>
                <w:bCs/>
                <w:szCs w:val="20"/>
                <w:lang w:eastAsia="en-US"/>
              </w:rPr>
              <w:t xml:space="preserve">‘UE does </w:t>
            </w:r>
            <w:r>
              <w:rPr>
                <w:b/>
                <w:szCs w:val="20"/>
                <w:lang w:eastAsia="en-US"/>
              </w:rPr>
              <w:t xml:space="preserve">not </w:t>
            </w:r>
            <w:r>
              <w:rPr>
                <w:bCs/>
                <w:szCs w:val="20"/>
                <w:lang w:eastAsia="en-US"/>
              </w:rPr>
              <w:t xml:space="preserve">transmit….’ </w:t>
            </w:r>
            <w:r>
              <w:rPr>
                <w:rFonts w:eastAsia="SimSun" w:hint="eastAsia"/>
                <w:lang w:eastAsia="zh-CN"/>
              </w:rPr>
              <w:t>A</w:t>
            </w:r>
            <w:r>
              <w:rPr>
                <w:rFonts w:eastAsia="SimSun"/>
                <w:lang w:eastAsia="zh-CN"/>
              </w:rPr>
              <w:t>ligned with semi-persistent CSI report</w:t>
            </w:r>
          </w:p>
        </w:tc>
      </w:tr>
      <w:tr w:rsidR="001911A3" w14:paraId="17D0C547" w14:textId="77777777">
        <w:tc>
          <w:tcPr>
            <w:tcW w:w="1614" w:type="dxa"/>
            <w:vAlign w:val="center"/>
          </w:tcPr>
          <w:p w14:paraId="47E326E3" w14:textId="77777777" w:rsidR="001911A3" w:rsidRDefault="001732B7">
            <w:pPr>
              <w:jc w:val="center"/>
              <w:rPr>
                <w:lang w:eastAsia="sv-SE"/>
              </w:rPr>
            </w:pPr>
            <w:r>
              <w:rPr>
                <w:rFonts w:eastAsia="SimSun" w:hint="eastAsia"/>
                <w:lang w:eastAsia="zh-CN"/>
              </w:rPr>
              <w:t>CMCC</w:t>
            </w:r>
          </w:p>
        </w:tc>
        <w:tc>
          <w:tcPr>
            <w:tcW w:w="1171" w:type="dxa"/>
            <w:vAlign w:val="center"/>
          </w:tcPr>
          <w:p w14:paraId="7057AD20" w14:textId="77777777" w:rsidR="001911A3" w:rsidRDefault="001732B7">
            <w:pPr>
              <w:jc w:val="center"/>
              <w:rPr>
                <w:lang w:eastAsia="sv-SE"/>
              </w:rPr>
            </w:pPr>
            <w:r>
              <w:rPr>
                <w:rFonts w:eastAsia="SimSun" w:hint="eastAsia"/>
                <w:lang w:eastAsia="zh-CN"/>
              </w:rPr>
              <w:t>Option 2</w:t>
            </w:r>
          </w:p>
        </w:tc>
        <w:tc>
          <w:tcPr>
            <w:tcW w:w="6846" w:type="dxa"/>
            <w:vAlign w:val="center"/>
          </w:tcPr>
          <w:p w14:paraId="6E99A80C" w14:textId="77777777" w:rsidR="001911A3" w:rsidRDefault="001911A3">
            <w:pPr>
              <w:rPr>
                <w:bCs/>
                <w:szCs w:val="20"/>
                <w:lang w:eastAsia="en-US"/>
              </w:rPr>
            </w:pPr>
          </w:p>
        </w:tc>
      </w:tr>
      <w:tr w:rsidR="001911A3" w14:paraId="2C787931" w14:textId="77777777">
        <w:tc>
          <w:tcPr>
            <w:tcW w:w="1614" w:type="dxa"/>
            <w:vAlign w:val="center"/>
          </w:tcPr>
          <w:p w14:paraId="3F2D0471" w14:textId="7B1EA361" w:rsidR="001911A3" w:rsidRDefault="00C90938">
            <w:pPr>
              <w:jc w:val="center"/>
              <w:rPr>
                <w:lang w:eastAsia="sv-SE"/>
              </w:rPr>
            </w:pPr>
            <w:r>
              <w:rPr>
                <w:lang w:eastAsia="sv-SE"/>
              </w:rPr>
              <w:t>Ericsson</w:t>
            </w:r>
          </w:p>
        </w:tc>
        <w:tc>
          <w:tcPr>
            <w:tcW w:w="1171" w:type="dxa"/>
            <w:vAlign w:val="center"/>
          </w:tcPr>
          <w:p w14:paraId="3D10401D" w14:textId="5BB956BE" w:rsidR="001911A3" w:rsidRDefault="00C90938">
            <w:pPr>
              <w:jc w:val="center"/>
              <w:rPr>
                <w:lang w:eastAsia="sv-SE"/>
              </w:rPr>
            </w:pPr>
            <w:r>
              <w:rPr>
                <w:lang w:eastAsia="sv-SE"/>
              </w:rPr>
              <w:t>Option 2</w:t>
            </w:r>
          </w:p>
        </w:tc>
        <w:tc>
          <w:tcPr>
            <w:tcW w:w="6846" w:type="dxa"/>
            <w:vAlign w:val="center"/>
          </w:tcPr>
          <w:p w14:paraId="337862F1" w14:textId="058F336C" w:rsidR="001911A3" w:rsidRDefault="00C90938">
            <w:pPr>
              <w:rPr>
                <w:bCs/>
                <w:szCs w:val="20"/>
                <w:lang w:eastAsia="en-US"/>
              </w:rPr>
            </w:pPr>
            <w:r>
              <w:rPr>
                <w:bCs/>
                <w:szCs w:val="20"/>
                <w:lang w:eastAsia="en-US"/>
              </w:rPr>
              <w:t>With the suggested correction to the O2 formulation</w:t>
            </w:r>
          </w:p>
        </w:tc>
      </w:tr>
      <w:tr w:rsidR="006F3513" w14:paraId="0F329075" w14:textId="77777777">
        <w:tc>
          <w:tcPr>
            <w:tcW w:w="1614" w:type="dxa"/>
            <w:vAlign w:val="center"/>
          </w:tcPr>
          <w:p w14:paraId="71D5DB19" w14:textId="6BC4FE0B" w:rsidR="006F3513" w:rsidRDefault="006F3513">
            <w:pPr>
              <w:jc w:val="center"/>
              <w:rPr>
                <w:lang w:eastAsia="sv-SE"/>
              </w:rPr>
            </w:pPr>
            <w:r>
              <w:rPr>
                <w:lang w:eastAsia="sv-SE"/>
              </w:rPr>
              <w:t xml:space="preserve">Samsung </w:t>
            </w:r>
          </w:p>
        </w:tc>
        <w:tc>
          <w:tcPr>
            <w:tcW w:w="1171" w:type="dxa"/>
            <w:vAlign w:val="center"/>
          </w:tcPr>
          <w:p w14:paraId="34433170" w14:textId="5EB5C0E0" w:rsidR="006F3513" w:rsidRDefault="006F3513">
            <w:pPr>
              <w:jc w:val="center"/>
              <w:rPr>
                <w:lang w:eastAsia="sv-SE"/>
              </w:rPr>
            </w:pPr>
            <w:r>
              <w:rPr>
                <w:lang w:eastAsia="sv-SE"/>
              </w:rPr>
              <w:t>Option 2</w:t>
            </w:r>
          </w:p>
        </w:tc>
        <w:tc>
          <w:tcPr>
            <w:tcW w:w="6846" w:type="dxa"/>
            <w:vAlign w:val="center"/>
          </w:tcPr>
          <w:p w14:paraId="10CC785F" w14:textId="77777777" w:rsidR="006F3513" w:rsidRDefault="006F3513">
            <w:pPr>
              <w:rPr>
                <w:bCs/>
                <w:szCs w:val="20"/>
                <w:lang w:eastAsia="en-US"/>
              </w:rPr>
            </w:pPr>
          </w:p>
        </w:tc>
      </w:tr>
      <w:tr w:rsidR="00EC5B9B" w14:paraId="33707D1D" w14:textId="77777777">
        <w:tc>
          <w:tcPr>
            <w:tcW w:w="1614" w:type="dxa"/>
            <w:vAlign w:val="center"/>
          </w:tcPr>
          <w:p w14:paraId="495A88E7" w14:textId="37AE0377" w:rsidR="00EC5B9B" w:rsidRDefault="00EC5B9B">
            <w:pPr>
              <w:jc w:val="center"/>
              <w:rPr>
                <w:lang w:eastAsia="sv-SE"/>
              </w:rPr>
            </w:pPr>
            <w:r>
              <w:rPr>
                <w:lang w:eastAsia="sv-SE"/>
              </w:rPr>
              <w:t>Apple</w:t>
            </w:r>
          </w:p>
        </w:tc>
        <w:tc>
          <w:tcPr>
            <w:tcW w:w="1171" w:type="dxa"/>
            <w:vAlign w:val="center"/>
          </w:tcPr>
          <w:p w14:paraId="3142F3B0" w14:textId="2DE4ADF9" w:rsidR="00EC5B9B" w:rsidRDefault="007E3028">
            <w:pPr>
              <w:jc w:val="center"/>
              <w:rPr>
                <w:lang w:eastAsia="sv-SE"/>
              </w:rPr>
            </w:pPr>
            <w:r>
              <w:rPr>
                <w:lang w:eastAsia="sv-SE"/>
              </w:rPr>
              <w:t>Option 2</w:t>
            </w:r>
          </w:p>
        </w:tc>
        <w:tc>
          <w:tcPr>
            <w:tcW w:w="6846" w:type="dxa"/>
            <w:vAlign w:val="center"/>
          </w:tcPr>
          <w:p w14:paraId="708B84BF" w14:textId="77777777" w:rsidR="00EC5B9B" w:rsidRDefault="00EC5B9B">
            <w:pPr>
              <w:rPr>
                <w:bCs/>
                <w:szCs w:val="20"/>
                <w:lang w:eastAsia="en-US"/>
              </w:rPr>
            </w:pPr>
          </w:p>
        </w:tc>
      </w:tr>
    </w:tbl>
    <w:p w14:paraId="2DDBE73D" w14:textId="77777777" w:rsidR="001911A3" w:rsidRDefault="001732B7">
      <w:pPr>
        <w:spacing w:after="120"/>
        <w:jc w:val="both"/>
        <w:rPr>
          <w:lang w:eastAsia="en-US"/>
        </w:rPr>
      </w:pPr>
      <w:r>
        <w:rPr>
          <w:lang w:eastAsia="en-US"/>
        </w:rPr>
        <w:t xml:space="preserve"> </w:t>
      </w:r>
    </w:p>
    <w:p w14:paraId="179F0C80" w14:textId="6EC9C927" w:rsidR="001911A3" w:rsidRPr="00AA2A9D" w:rsidRDefault="006A4C42">
      <w:pPr>
        <w:rPr>
          <w:b/>
          <w:color w:val="0070C0"/>
          <w:lang w:val="en-GB" w:eastAsia="en-US"/>
        </w:rPr>
      </w:pPr>
      <w:r w:rsidRPr="00AA2A9D">
        <w:rPr>
          <w:b/>
          <w:color w:val="0070C0"/>
          <w:lang w:val="en-GB" w:eastAsia="en-US"/>
        </w:rPr>
        <w:t xml:space="preserve">Summary: </w:t>
      </w:r>
    </w:p>
    <w:p w14:paraId="4E36DEF1" w14:textId="44FC771B" w:rsidR="006A4C42" w:rsidRDefault="006A4C42">
      <w:pPr>
        <w:rPr>
          <w:color w:val="0070C0"/>
          <w:lang w:val="en-GB" w:eastAsia="en-US"/>
        </w:rPr>
      </w:pPr>
      <w:r>
        <w:rPr>
          <w:color w:val="0070C0"/>
          <w:lang w:val="en-GB" w:eastAsia="en-US"/>
        </w:rPr>
        <w:t>Option 1: 3 supports</w:t>
      </w:r>
    </w:p>
    <w:p w14:paraId="24722CDD" w14:textId="6FEBCAA0" w:rsidR="006A4C42" w:rsidRDefault="006A4C42">
      <w:pPr>
        <w:rPr>
          <w:color w:val="0070C0"/>
          <w:lang w:val="en-GB" w:eastAsia="en-US"/>
        </w:rPr>
      </w:pPr>
      <w:r>
        <w:rPr>
          <w:color w:val="0070C0"/>
          <w:lang w:val="en-GB" w:eastAsia="en-US"/>
        </w:rPr>
        <w:t xml:space="preserve">Option 2: </w:t>
      </w:r>
      <w:r w:rsidR="00511504">
        <w:rPr>
          <w:color w:val="0070C0"/>
          <w:lang w:val="en-GB" w:eastAsia="en-US"/>
        </w:rPr>
        <w:t>8</w:t>
      </w:r>
      <w:r>
        <w:rPr>
          <w:color w:val="0070C0"/>
          <w:lang w:val="en-GB" w:eastAsia="en-US"/>
        </w:rPr>
        <w:t xml:space="preserve"> supports</w:t>
      </w:r>
    </w:p>
    <w:p w14:paraId="248D3A90" w14:textId="1E1BBD5F" w:rsidR="006A4C42" w:rsidRPr="00AA2A9D" w:rsidRDefault="006A4C42">
      <w:pPr>
        <w:rPr>
          <w:b/>
          <w:color w:val="0070C0"/>
          <w:lang w:val="en-GB" w:eastAsia="en-US"/>
        </w:rPr>
      </w:pPr>
      <w:r w:rsidRPr="00AA2A9D">
        <w:rPr>
          <w:b/>
          <w:color w:val="0070C0"/>
          <w:lang w:val="en-GB" w:eastAsia="en-US"/>
        </w:rPr>
        <w:t>Proposal 5</w:t>
      </w:r>
      <w:r w:rsidR="006F3513">
        <w:rPr>
          <w:b/>
          <w:color w:val="0070C0"/>
          <w:lang w:val="en-GB" w:eastAsia="en-US"/>
        </w:rPr>
        <w:t xml:space="preserve"> (</w:t>
      </w:r>
      <w:r w:rsidR="00511504">
        <w:rPr>
          <w:b/>
          <w:color w:val="0070C0"/>
          <w:lang w:val="en-GB" w:eastAsia="en-US"/>
        </w:rPr>
        <w:t>8</w:t>
      </w:r>
      <w:r w:rsidR="006F3513">
        <w:rPr>
          <w:b/>
          <w:color w:val="0070C0"/>
          <w:lang w:val="en-GB" w:eastAsia="en-US"/>
        </w:rPr>
        <w:t>/</w:t>
      </w:r>
      <w:r w:rsidR="00511504">
        <w:rPr>
          <w:b/>
          <w:color w:val="0070C0"/>
          <w:lang w:val="en-GB" w:eastAsia="en-US"/>
        </w:rPr>
        <w:t>11</w:t>
      </w:r>
      <w:r w:rsidR="006F3513">
        <w:rPr>
          <w:b/>
          <w:color w:val="0070C0"/>
          <w:lang w:val="en-GB" w:eastAsia="en-US"/>
        </w:rPr>
        <w:t>)</w:t>
      </w:r>
      <w:r w:rsidRPr="00AA2A9D">
        <w:rPr>
          <w:b/>
          <w:color w:val="0070C0"/>
          <w:lang w:val="en-GB" w:eastAsia="en-US"/>
        </w:rPr>
        <w:t>: UE does not transmit PUCCH/PUSCH for mode-B if either PUCCH or PUSCH (first valid type-1 CG occasion) is outside DRX Active Time.</w:t>
      </w:r>
    </w:p>
    <w:p w14:paraId="32E74EE0" w14:textId="77777777" w:rsidR="006A4C42" w:rsidRPr="006A4C42" w:rsidRDefault="006A4C42">
      <w:pPr>
        <w:rPr>
          <w:color w:val="0070C0"/>
          <w:lang w:val="en-GB" w:eastAsia="en-US"/>
        </w:rPr>
      </w:pPr>
    </w:p>
    <w:p w14:paraId="574135EC" w14:textId="77777777" w:rsidR="001911A3" w:rsidRDefault="001732B7">
      <w:pPr>
        <w:pStyle w:val="Heading2"/>
      </w:pPr>
      <w:r>
        <w:lastRenderedPageBreak/>
        <w:t>Issue 4: UEI report in cell DTX/DRX</w:t>
      </w:r>
    </w:p>
    <w:p w14:paraId="1642F54D" w14:textId="77777777" w:rsidR="001911A3" w:rsidRDefault="001732B7">
      <w:pPr>
        <w:rPr>
          <w:lang w:val="en-GB" w:eastAsia="en-US"/>
        </w:rPr>
      </w:pPr>
      <w:r>
        <w:rPr>
          <w:lang w:val="en-GB" w:eastAsia="en-US"/>
        </w:rPr>
        <w:t xml:space="preserve">In the current procedure for cell DTX, UE monitors PDCCH on the serving cell during the cell DTX Active Period. For UEI report, the issue is after transmitting the first step PUCCH of mode-A report whether UE monitors PDCCH outside cell DTX Active Period. </w:t>
      </w:r>
    </w:p>
    <w:tbl>
      <w:tblPr>
        <w:tblStyle w:val="TableGrid"/>
        <w:tblW w:w="0" w:type="auto"/>
        <w:tblLook w:val="04A0" w:firstRow="1" w:lastRow="0" w:firstColumn="1" w:lastColumn="0" w:noHBand="0" w:noVBand="1"/>
      </w:tblPr>
      <w:tblGrid>
        <w:gridCol w:w="9631"/>
      </w:tblGrid>
      <w:tr w:rsidR="001911A3" w14:paraId="341AAEE1" w14:textId="77777777">
        <w:tc>
          <w:tcPr>
            <w:tcW w:w="9631" w:type="dxa"/>
          </w:tcPr>
          <w:p w14:paraId="28A2D71E" w14:textId="77777777" w:rsidR="001911A3" w:rsidRDefault="001732B7">
            <w:pPr>
              <w:keepNext/>
              <w:keepLines/>
              <w:overflowPunct w:val="0"/>
              <w:autoSpaceDE w:val="0"/>
              <w:autoSpaceDN w:val="0"/>
              <w:adjustRightInd w:val="0"/>
              <w:spacing w:before="120"/>
              <w:textAlignment w:val="baseline"/>
              <w:outlineLvl w:val="2"/>
              <w:rPr>
                <w:rFonts w:eastAsia="Times New Roman" w:cs="Times New Roman"/>
                <w:sz w:val="28"/>
                <w:szCs w:val="20"/>
                <w:lang w:val="en-GB" w:eastAsia="ja-JP"/>
              </w:rPr>
            </w:pPr>
            <w:bookmarkStart w:id="9" w:name="_Toc193408625"/>
            <w:r>
              <w:rPr>
                <w:rFonts w:eastAsia="Times New Roman" w:cs="Times New Roman"/>
                <w:sz w:val="28"/>
                <w:szCs w:val="20"/>
                <w:lang w:val="en-GB" w:eastAsia="ja-JP"/>
              </w:rPr>
              <w:t>5.34.2</w:t>
            </w:r>
            <w:r>
              <w:rPr>
                <w:rFonts w:eastAsia="Times New Roman" w:cs="Times New Roman"/>
                <w:sz w:val="28"/>
                <w:szCs w:val="20"/>
                <w:lang w:val="en-GB" w:eastAsia="ja-JP"/>
              </w:rPr>
              <w:tab/>
              <w:t>Cell Discontinuous Transmission</w:t>
            </w:r>
            <w:bookmarkEnd w:id="9"/>
          </w:p>
          <w:p w14:paraId="4A2173CE" w14:textId="77777777" w:rsidR="001911A3" w:rsidRDefault="001732B7">
            <w:pPr>
              <w:overflowPunct w:val="0"/>
              <w:autoSpaceDE w:val="0"/>
              <w:autoSpaceDN w:val="0"/>
              <w:adjustRightInd w:val="0"/>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w:t>
            </w:r>
          </w:p>
          <w:p w14:paraId="554EDD8C"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if cell DTX operation is deactivated for this Serving Cell; or</w:t>
            </w:r>
          </w:p>
          <w:p w14:paraId="4D9614A2"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if the Serving Cell is in the cell DTX Active Period:</w:t>
            </w:r>
          </w:p>
          <w:p w14:paraId="11A25D5A"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Pr>
                <w:rFonts w:ascii="Times New Roman" w:eastAsia="Times New Roman" w:hAnsi="Times New Roman" w:cs="Times New Roman"/>
                <w:szCs w:val="20"/>
                <w:lang w:val="en-GB" w:eastAsia="zh-CN"/>
              </w:rPr>
              <w:t>2&gt;</w:t>
            </w:r>
            <w:r>
              <w:rPr>
                <w:rFonts w:ascii="Times New Roman" w:eastAsia="Times New Roman" w:hAnsi="Times New Roman" w:cs="Times New Roman"/>
                <w:szCs w:val="20"/>
                <w:lang w:val="en-GB" w:eastAsia="ja-JP"/>
              </w:rPr>
              <w:tab/>
            </w:r>
            <w:r>
              <w:rPr>
                <w:rFonts w:ascii="Times New Roman" w:eastAsia="Times New Roman" w:hAnsi="Times New Roman" w:cs="Times New Roman"/>
                <w:szCs w:val="20"/>
                <w:shd w:val="clear" w:color="auto" w:fill="FFC000" w:themeFill="accent4"/>
                <w:lang w:val="en-GB" w:eastAsia="zh-CN"/>
              </w:rPr>
              <w:t xml:space="preserve">monitor PDCCH </w:t>
            </w:r>
            <w:r>
              <w:rPr>
                <w:rFonts w:ascii="Times New Roman" w:eastAsia="Times New Roman" w:hAnsi="Times New Roman" w:cs="Times New Roman"/>
                <w:szCs w:val="20"/>
                <w:shd w:val="clear" w:color="auto" w:fill="FFC000" w:themeFill="accent4"/>
                <w:lang w:val="en-GB" w:eastAsia="ja-JP"/>
              </w:rPr>
              <w:t>on this Serving Cell</w:t>
            </w:r>
            <w:r>
              <w:rPr>
                <w:rFonts w:ascii="Times New Roman" w:eastAsia="Times New Roman" w:hAnsi="Times New Roman" w:cs="Times New Roman"/>
                <w:szCs w:val="20"/>
                <w:lang w:val="en-GB" w:eastAsia="ja-JP"/>
              </w:rPr>
              <w:t>, as specified in TS 38.213 [6] and other clauses of this specification.</w:t>
            </w:r>
          </w:p>
          <w:p w14:paraId="1CE3F8A6"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 xml:space="preserve">if any </w:t>
            </w:r>
            <w:proofErr w:type="spellStart"/>
            <w:r>
              <w:rPr>
                <w:rFonts w:ascii="Times New Roman" w:eastAsia="Times New Roman" w:hAnsi="Times New Roman" w:cs="Times New Roman"/>
                <w:i/>
                <w:iCs/>
                <w:szCs w:val="20"/>
                <w:lang w:val="en-GB" w:eastAsia="ja-JP"/>
              </w:rPr>
              <w:t>drx-RetransmissionTimerDL</w:t>
            </w:r>
            <w:proofErr w:type="spellEnd"/>
            <w:r>
              <w:rPr>
                <w:rFonts w:ascii="Times New Roman" w:eastAsia="Times New Roman" w:hAnsi="Times New Roman" w:cs="Times New Roman"/>
                <w:szCs w:val="20"/>
                <w:lang w:val="en-GB" w:eastAsia="ja-JP"/>
              </w:rPr>
              <w:t xml:space="preserve">, </w:t>
            </w:r>
            <w:proofErr w:type="spellStart"/>
            <w:r>
              <w:rPr>
                <w:rFonts w:ascii="Times New Roman" w:eastAsia="Times New Roman" w:hAnsi="Times New Roman" w:cs="Times New Roman"/>
                <w:i/>
                <w:iCs/>
                <w:szCs w:val="20"/>
                <w:lang w:val="en-GB" w:eastAsia="ja-JP"/>
              </w:rPr>
              <w:t>drx-RetransmissionTimerUL</w:t>
            </w:r>
            <w:proofErr w:type="spellEnd"/>
            <w:r>
              <w:rPr>
                <w:rFonts w:ascii="Times New Roman" w:eastAsia="Times New Roman" w:hAnsi="Times New Roman" w:cs="Times New Roman"/>
                <w:szCs w:val="20"/>
                <w:lang w:val="en-GB" w:eastAsia="ja-JP"/>
              </w:rPr>
              <w:t xml:space="preserve"> or </w:t>
            </w:r>
            <w:proofErr w:type="spellStart"/>
            <w:r>
              <w:rPr>
                <w:rFonts w:ascii="Times New Roman" w:eastAsia="Times New Roman" w:hAnsi="Times New Roman" w:cs="Times New Roman"/>
                <w:i/>
                <w:iCs/>
                <w:szCs w:val="20"/>
                <w:lang w:val="en-GB" w:eastAsia="ja-JP"/>
              </w:rPr>
              <w:t>drx-RetransmissionTimerSL</w:t>
            </w:r>
            <w:proofErr w:type="spellEnd"/>
            <w:r>
              <w:rPr>
                <w:rFonts w:ascii="Times New Roman" w:eastAsia="Times New Roman" w:hAnsi="Times New Roman" w:cs="Times New Roman"/>
                <w:szCs w:val="20"/>
                <w:lang w:val="en-GB" w:eastAsia="ja-JP"/>
              </w:rPr>
              <w:t xml:space="preserve"> (as described in clause 5.7) is running on any Serving Cell in the DRX group of this Serving Cell; or</w:t>
            </w:r>
          </w:p>
          <w:p w14:paraId="70C6BF8F"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 xml:space="preserve">if </w:t>
            </w:r>
            <w:proofErr w:type="spellStart"/>
            <w:r>
              <w:rPr>
                <w:rFonts w:ascii="Times New Roman" w:eastAsia="Times New Roman" w:hAnsi="Times New Roman" w:cs="Times New Roman"/>
                <w:i/>
                <w:iCs/>
                <w:szCs w:val="20"/>
                <w:lang w:val="en-GB" w:eastAsia="ja-JP"/>
              </w:rPr>
              <w:t>ra-ContentionResolutionTimer</w:t>
            </w:r>
            <w:proofErr w:type="spellEnd"/>
            <w:r>
              <w:rPr>
                <w:rFonts w:ascii="Times New Roman" w:eastAsia="Times New Roman" w:hAnsi="Times New Roman" w:cs="Times New Roman"/>
                <w:szCs w:val="20"/>
                <w:lang w:val="en-GB" w:eastAsia="ja-JP"/>
              </w:rPr>
              <w:t xml:space="preserve"> (as described in clause 5.1.5) or </w:t>
            </w:r>
            <w:proofErr w:type="spellStart"/>
            <w:r>
              <w:rPr>
                <w:rFonts w:ascii="Times New Roman" w:eastAsia="Times New Roman" w:hAnsi="Times New Roman" w:cs="Times New Roman"/>
                <w:i/>
                <w:iCs/>
                <w:szCs w:val="20"/>
                <w:lang w:val="en-GB" w:eastAsia="ja-JP"/>
              </w:rPr>
              <w:t>msgB-ResponseWindow</w:t>
            </w:r>
            <w:proofErr w:type="spellEnd"/>
            <w:r>
              <w:rPr>
                <w:rFonts w:ascii="Times New Roman" w:eastAsia="Times New Roman" w:hAnsi="Times New Roman" w:cs="Times New Roman"/>
                <w:szCs w:val="20"/>
                <w:lang w:val="en-GB" w:eastAsia="ja-JP"/>
              </w:rPr>
              <w:t xml:space="preserve"> (as described in clause 5.1.4a) is running; or</w:t>
            </w:r>
          </w:p>
          <w:p w14:paraId="13AFC730"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if a Scheduling Request is sent on PUCCH and is pending (as described in clause 5.4.4 or 5.22.1.5); or</w:t>
            </w:r>
          </w:p>
          <w:p w14:paraId="59794830"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 xml:space="preserve">if a PDCCH indicating a new transmission addressed to the C-RNTI of the MAC entity has not been received after successful reception of a </w:t>
            </w:r>
            <w:proofErr w:type="gramStart"/>
            <w:r>
              <w:rPr>
                <w:rFonts w:ascii="Times New Roman" w:eastAsia="Times New Roman" w:hAnsi="Times New Roman" w:cs="Times New Roman"/>
                <w:szCs w:val="20"/>
                <w:lang w:val="en-GB" w:eastAsia="ja-JP"/>
              </w:rPr>
              <w:t>Random Access</w:t>
            </w:r>
            <w:proofErr w:type="gramEnd"/>
            <w:r>
              <w:rPr>
                <w:rFonts w:ascii="Times New Roman" w:eastAsia="Times New Roman" w:hAnsi="Times New Roman" w:cs="Times New Roman"/>
                <w:szCs w:val="20"/>
                <w:lang w:val="en-GB" w:eastAsia="ja-JP"/>
              </w:rPr>
              <w:t xml:space="preserve"> Response for the Random Access Preamble not selected by the MAC entity among the contention-based Random Access Preamble (as described in clauses 5.1.4 and 5.1.4a):</w:t>
            </w:r>
          </w:p>
          <w:p w14:paraId="1CD34BC8"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zh-CN"/>
              </w:rPr>
              <w:t>2&gt;</w:t>
            </w:r>
            <w:r>
              <w:rPr>
                <w:rFonts w:ascii="Times New Roman" w:eastAsia="Times New Roman" w:hAnsi="Times New Roman" w:cs="Times New Roman"/>
                <w:szCs w:val="20"/>
                <w:lang w:val="en-GB" w:eastAsia="ja-JP"/>
              </w:rPr>
              <w:tab/>
            </w:r>
            <w:r>
              <w:rPr>
                <w:rFonts w:ascii="Times New Roman" w:eastAsia="Times New Roman" w:hAnsi="Times New Roman" w:cs="Times New Roman"/>
                <w:szCs w:val="20"/>
                <w:lang w:val="en-GB" w:eastAsia="zh-CN"/>
              </w:rPr>
              <w:t xml:space="preserve">monitor PDCCH </w:t>
            </w:r>
            <w:r>
              <w:rPr>
                <w:rFonts w:ascii="Times New Roman" w:eastAsia="Times New Roman" w:hAnsi="Times New Roman" w:cs="Times New Roman"/>
                <w:szCs w:val="20"/>
                <w:lang w:val="en-GB" w:eastAsia="ja-JP"/>
              </w:rPr>
              <w:t>on the Serving Cells in the DRX group of this Serving Cell, as specified in TS 38.213 [6] and other clauses of this specification.</w:t>
            </w:r>
          </w:p>
          <w:p w14:paraId="710EF22C"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 xml:space="preserve">if </w:t>
            </w:r>
            <w:proofErr w:type="spellStart"/>
            <w:r>
              <w:rPr>
                <w:rFonts w:ascii="Times New Roman" w:eastAsia="Times New Roman" w:hAnsi="Times New Roman" w:cs="Times New Roman"/>
                <w:i/>
                <w:iCs/>
                <w:szCs w:val="20"/>
                <w:lang w:val="en-GB" w:eastAsia="ja-JP"/>
              </w:rPr>
              <w:t>ra-ResponseWindow</w:t>
            </w:r>
            <w:proofErr w:type="spellEnd"/>
            <w:r>
              <w:rPr>
                <w:rFonts w:ascii="Times New Roman" w:eastAsia="Times New Roman" w:hAnsi="Times New Roman" w:cs="Times New Roman"/>
                <w:szCs w:val="20"/>
                <w:lang w:val="en-GB" w:eastAsia="ja-JP"/>
              </w:rPr>
              <w:t xml:space="preserve"> (as described in clause 5.1.4) is running and this Serving Cell is the </w:t>
            </w:r>
            <w:proofErr w:type="spellStart"/>
            <w:r>
              <w:rPr>
                <w:rFonts w:ascii="Times New Roman" w:eastAsia="Times New Roman" w:hAnsi="Times New Roman" w:cs="Times New Roman"/>
                <w:szCs w:val="20"/>
                <w:lang w:val="en-GB" w:eastAsia="ja-JP"/>
              </w:rPr>
              <w:t>SpCell</w:t>
            </w:r>
            <w:proofErr w:type="spellEnd"/>
            <w:r>
              <w:rPr>
                <w:rFonts w:ascii="Times New Roman" w:eastAsia="Times New Roman" w:hAnsi="Times New Roman" w:cs="Times New Roman"/>
                <w:szCs w:val="20"/>
                <w:lang w:val="en-GB" w:eastAsia="ja-JP"/>
              </w:rPr>
              <w:t>:</w:t>
            </w:r>
          </w:p>
          <w:p w14:paraId="37364E06"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Pr>
                <w:rFonts w:ascii="Times New Roman" w:eastAsia="Times New Roman" w:hAnsi="Times New Roman" w:cs="Times New Roman"/>
                <w:szCs w:val="20"/>
                <w:lang w:val="en-GB" w:eastAsia="zh-CN"/>
              </w:rPr>
              <w:t>2&gt;</w:t>
            </w:r>
            <w:r>
              <w:rPr>
                <w:rFonts w:ascii="Times New Roman" w:eastAsia="Times New Roman" w:hAnsi="Times New Roman" w:cs="Times New Roman"/>
                <w:szCs w:val="20"/>
                <w:lang w:val="en-GB" w:eastAsia="ja-JP"/>
              </w:rPr>
              <w:tab/>
            </w:r>
            <w:r>
              <w:rPr>
                <w:rFonts w:ascii="Times New Roman" w:eastAsia="Times New Roman" w:hAnsi="Times New Roman" w:cs="Times New Roman"/>
                <w:szCs w:val="20"/>
                <w:lang w:val="en-GB" w:eastAsia="zh-CN"/>
              </w:rPr>
              <w:t>monitor PDCCH on this Serving Cell (as described in clause 5.1.4).</w:t>
            </w:r>
          </w:p>
          <w:p w14:paraId="6DCEDDAA" w14:textId="77777777" w:rsidR="001911A3" w:rsidRDefault="001732B7">
            <w:pPr>
              <w:overflowPunct w:val="0"/>
              <w:autoSpaceDE w:val="0"/>
              <w:autoSpaceDN w:val="0"/>
              <w:adjustRightInd w:val="0"/>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w:t>
            </w:r>
          </w:p>
        </w:tc>
      </w:tr>
    </w:tbl>
    <w:p w14:paraId="18E8B904" w14:textId="77777777" w:rsidR="001911A3" w:rsidRDefault="001911A3">
      <w:pPr>
        <w:rPr>
          <w:lang w:val="en-GB" w:eastAsia="en-US"/>
        </w:rPr>
      </w:pPr>
    </w:p>
    <w:p w14:paraId="4006181B" w14:textId="77777777" w:rsidR="001911A3" w:rsidRDefault="001732B7">
      <w:pPr>
        <w:rPr>
          <w:lang w:val="en-GB" w:eastAsia="en-US"/>
        </w:rPr>
      </w:pPr>
      <w:r>
        <w:rPr>
          <w:lang w:val="en-GB" w:eastAsia="en-US"/>
        </w:rPr>
        <w:t xml:space="preserve">In one option, UEI report can be considered as an exception case that NW can accommodate outside the cell DRX Active Period and schedule the report by DCI in PDCCH, so UE monitors PDCCH after transmitting PUCCH for UEI report regardless of cell DTX Active Period. </w:t>
      </w:r>
    </w:p>
    <w:p w14:paraId="3C90A9F4" w14:textId="77777777" w:rsidR="001911A3" w:rsidRDefault="001732B7">
      <w:pPr>
        <w:rPr>
          <w:lang w:val="en-GB" w:eastAsia="en-US"/>
        </w:rPr>
      </w:pPr>
      <w:r>
        <w:rPr>
          <w:lang w:val="en-GB" w:eastAsia="en-US"/>
        </w:rPr>
        <w:t>From the other aspect, UEI report may not be important during cell DTX inactive time, the schedule of mode-A PUSCH is up to NW decision and NW can schedule during cell DTX Active Period or deactivate cell DTX to schedule UEI report.</w:t>
      </w:r>
    </w:p>
    <w:p w14:paraId="38FA441A" w14:textId="77777777" w:rsidR="001911A3" w:rsidRDefault="001732B7">
      <w:pPr>
        <w:rPr>
          <w:b/>
          <w:lang w:val="en-GB" w:eastAsia="en-US"/>
        </w:rPr>
      </w:pPr>
      <w:r>
        <w:rPr>
          <w:b/>
          <w:lang w:val="en-GB" w:eastAsia="en-US"/>
        </w:rPr>
        <w:t xml:space="preserve">Q6: Which option do you agree? </w:t>
      </w:r>
    </w:p>
    <w:p w14:paraId="4B938C6C" w14:textId="77777777" w:rsidR="001911A3" w:rsidRDefault="001732B7">
      <w:pPr>
        <w:rPr>
          <w:b/>
          <w:lang w:val="en-GB" w:eastAsia="en-US"/>
        </w:rPr>
      </w:pPr>
      <w:r>
        <w:rPr>
          <w:b/>
          <w:lang w:val="en-GB" w:eastAsia="en-US"/>
        </w:rPr>
        <w:t>Option 1: Regardless of cell DTX Active Period, UE monitors PDCCH if PDCCH scheduling mode-A PUSCH has not been received after transmitting PUCCH for mode-A UEI report.</w:t>
      </w:r>
    </w:p>
    <w:p w14:paraId="51753C33" w14:textId="77777777" w:rsidR="001911A3" w:rsidRDefault="001732B7">
      <w:pPr>
        <w:rPr>
          <w:b/>
          <w:lang w:val="en-GB" w:eastAsia="en-US"/>
        </w:rPr>
      </w:pPr>
      <w:r>
        <w:rPr>
          <w:b/>
          <w:lang w:val="en-GB" w:eastAsia="en-US"/>
        </w:rPr>
        <w:t>Option 2: no impact to cell DTX</w:t>
      </w:r>
    </w:p>
    <w:tbl>
      <w:tblPr>
        <w:tblStyle w:val="TableGrid"/>
        <w:tblW w:w="0" w:type="auto"/>
        <w:tblLook w:val="04A0" w:firstRow="1" w:lastRow="0" w:firstColumn="1" w:lastColumn="0" w:noHBand="0" w:noVBand="1"/>
      </w:tblPr>
      <w:tblGrid>
        <w:gridCol w:w="1614"/>
        <w:gridCol w:w="1171"/>
        <w:gridCol w:w="6846"/>
      </w:tblGrid>
      <w:tr w:rsidR="001911A3" w14:paraId="79D6DBD8" w14:textId="77777777">
        <w:tc>
          <w:tcPr>
            <w:tcW w:w="1614" w:type="dxa"/>
            <w:shd w:val="clear" w:color="auto" w:fill="E7E6E6" w:themeFill="background2"/>
            <w:vAlign w:val="center"/>
          </w:tcPr>
          <w:p w14:paraId="72DD700D" w14:textId="77777777" w:rsidR="001911A3" w:rsidRDefault="001732B7">
            <w:pPr>
              <w:jc w:val="center"/>
              <w:rPr>
                <w:b/>
                <w:bCs/>
                <w:lang w:eastAsia="sv-SE"/>
              </w:rPr>
            </w:pPr>
            <w:r>
              <w:rPr>
                <w:b/>
                <w:bCs/>
                <w:lang w:eastAsia="sv-SE"/>
              </w:rPr>
              <w:t>Company</w:t>
            </w:r>
          </w:p>
        </w:tc>
        <w:tc>
          <w:tcPr>
            <w:tcW w:w="1171" w:type="dxa"/>
            <w:shd w:val="clear" w:color="auto" w:fill="E7E6E6" w:themeFill="background2"/>
            <w:vAlign w:val="center"/>
          </w:tcPr>
          <w:p w14:paraId="3420A300" w14:textId="77777777" w:rsidR="001911A3" w:rsidRDefault="001732B7">
            <w:pPr>
              <w:jc w:val="center"/>
              <w:rPr>
                <w:b/>
                <w:bCs/>
                <w:lang w:eastAsia="sv-SE"/>
              </w:rPr>
            </w:pPr>
            <w:r>
              <w:rPr>
                <w:b/>
                <w:bCs/>
                <w:lang w:eastAsia="sv-SE"/>
              </w:rPr>
              <w:t>1/2/others</w:t>
            </w:r>
          </w:p>
        </w:tc>
        <w:tc>
          <w:tcPr>
            <w:tcW w:w="6846" w:type="dxa"/>
            <w:shd w:val="clear" w:color="auto" w:fill="E7E6E6" w:themeFill="background2"/>
            <w:vAlign w:val="center"/>
          </w:tcPr>
          <w:p w14:paraId="631A0FA3" w14:textId="77777777" w:rsidR="001911A3" w:rsidRDefault="001732B7">
            <w:pPr>
              <w:jc w:val="center"/>
              <w:rPr>
                <w:b/>
                <w:bCs/>
                <w:lang w:eastAsia="sv-SE"/>
              </w:rPr>
            </w:pPr>
            <w:r>
              <w:rPr>
                <w:b/>
                <w:bCs/>
                <w:lang w:eastAsia="sv-SE"/>
              </w:rPr>
              <w:t>Comments</w:t>
            </w:r>
          </w:p>
        </w:tc>
      </w:tr>
      <w:tr w:rsidR="001911A3" w14:paraId="31DFAB70" w14:textId="77777777">
        <w:tc>
          <w:tcPr>
            <w:tcW w:w="1614" w:type="dxa"/>
            <w:vAlign w:val="center"/>
          </w:tcPr>
          <w:p w14:paraId="42BCE26F" w14:textId="77777777" w:rsidR="001911A3" w:rsidRDefault="001732B7">
            <w:pPr>
              <w:jc w:val="center"/>
              <w:rPr>
                <w:rFonts w:eastAsia="SimSun"/>
                <w:lang w:eastAsia="zh-CN"/>
              </w:rPr>
            </w:pPr>
            <w:r>
              <w:rPr>
                <w:rFonts w:eastAsia="SimSun" w:hint="eastAsia"/>
                <w:lang w:eastAsia="zh-CN"/>
              </w:rPr>
              <w:t>CATT</w:t>
            </w:r>
          </w:p>
        </w:tc>
        <w:tc>
          <w:tcPr>
            <w:tcW w:w="1171" w:type="dxa"/>
            <w:vAlign w:val="center"/>
          </w:tcPr>
          <w:p w14:paraId="634784A1" w14:textId="77777777" w:rsidR="001911A3" w:rsidRDefault="001732B7">
            <w:pPr>
              <w:jc w:val="center"/>
              <w:rPr>
                <w:rFonts w:eastAsia="SimSun"/>
                <w:lang w:eastAsia="zh-CN"/>
              </w:rPr>
            </w:pPr>
            <w:r>
              <w:rPr>
                <w:rFonts w:eastAsia="SimSun" w:hint="eastAsia"/>
                <w:lang w:eastAsia="zh-CN"/>
              </w:rPr>
              <w:t>Option 2</w:t>
            </w:r>
          </w:p>
        </w:tc>
        <w:tc>
          <w:tcPr>
            <w:tcW w:w="6846" w:type="dxa"/>
            <w:vAlign w:val="center"/>
          </w:tcPr>
          <w:p w14:paraId="49B7F931" w14:textId="77777777" w:rsidR="001911A3" w:rsidRDefault="001911A3">
            <w:pPr>
              <w:rPr>
                <w:rFonts w:eastAsia="SimSun"/>
                <w:lang w:eastAsia="zh-CN"/>
              </w:rPr>
            </w:pPr>
          </w:p>
        </w:tc>
      </w:tr>
      <w:tr w:rsidR="001911A3" w14:paraId="02B00E14" w14:textId="77777777">
        <w:tc>
          <w:tcPr>
            <w:tcW w:w="1614" w:type="dxa"/>
            <w:vAlign w:val="center"/>
          </w:tcPr>
          <w:p w14:paraId="6CC0AAF8" w14:textId="77777777" w:rsidR="001911A3" w:rsidRDefault="001732B7">
            <w:pPr>
              <w:jc w:val="center"/>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171" w:type="dxa"/>
            <w:vAlign w:val="center"/>
          </w:tcPr>
          <w:p w14:paraId="366BF0A5" w14:textId="77777777" w:rsidR="001911A3" w:rsidRDefault="001732B7">
            <w:pPr>
              <w:jc w:val="center"/>
              <w:rPr>
                <w:rFonts w:eastAsia="SimSun"/>
                <w:lang w:eastAsia="zh-CN"/>
              </w:rPr>
            </w:pPr>
            <w:r>
              <w:rPr>
                <w:rFonts w:eastAsia="PMingLiU" w:hint="eastAsia"/>
                <w:lang w:eastAsia="zh-TW"/>
              </w:rPr>
              <w:t>O</w:t>
            </w:r>
            <w:r>
              <w:rPr>
                <w:rFonts w:eastAsia="PMingLiU"/>
                <w:lang w:eastAsia="zh-TW"/>
              </w:rPr>
              <w:t>ption 2</w:t>
            </w:r>
          </w:p>
        </w:tc>
        <w:tc>
          <w:tcPr>
            <w:tcW w:w="6846" w:type="dxa"/>
            <w:vAlign w:val="center"/>
          </w:tcPr>
          <w:p w14:paraId="65FBA9DA" w14:textId="77777777" w:rsidR="001911A3" w:rsidRDefault="001911A3">
            <w:pPr>
              <w:rPr>
                <w:rFonts w:eastAsia="SimSun"/>
                <w:lang w:eastAsia="zh-CN"/>
              </w:rPr>
            </w:pPr>
          </w:p>
        </w:tc>
      </w:tr>
      <w:tr w:rsidR="001911A3" w14:paraId="2E631FD5" w14:textId="77777777">
        <w:tc>
          <w:tcPr>
            <w:tcW w:w="1614" w:type="dxa"/>
            <w:vAlign w:val="center"/>
          </w:tcPr>
          <w:p w14:paraId="3718CEBD" w14:textId="77777777" w:rsidR="001911A3" w:rsidRDefault="001732B7">
            <w:pPr>
              <w:jc w:val="center"/>
              <w:rPr>
                <w:lang w:eastAsia="sv-SE"/>
              </w:rPr>
            </w:pPr>
            <w:r>
              <w:rPr>
                <w:rFonts w:eastAsia="SimSun"/>
                <w:lang w:eastAsia="zh-CN"/>
              </w:rPr>
              <w:t>Sharp</w:t>
            </w:r>
          </w:p>
        </w:tc>
        <w:tc>
          <w:tcPr>
            <w:tcW w:w="1171" w:type="dxa"/>
            <w:vAlign w:val="center"/>
          </w:tcPr>
          <w:p w14:paraId="4DBFE85A" w14:textId="77777777" w:rsidR="001911A3" w:rsidRDefault="001732B7">
            <w:pPr>
              <w:jc w:val="center"/>
              <w:rPr>
                <w:lang w:eastAsia="sv-SE"/>
              </w:rPr>
            </w:pPr>
            <w:r>
              <w:rPr>
                <w:rFonts w:eastAsia="SimSun" w:hint="eastAsia"/>
                <w:lang w:eastAsia="zh-CN"/>
              </w:rPr>
              <w:t>O</w:t>
            </w:r>
            <w:r>
              <w:rPr>
                <w:rFonts w:eastAsia="SimSun"/>
                <w:lang w:eastAsia="zh-CN"/>
              </w:rPr>
              <w:t xml:space="preserve">ption 2 </w:t>
            </w:r>
          </w:p>
        </w:tc>
        <w:tc>
          <w:tcPr>
            <w:tcW w:w="6846" w:type="dxa"/>
            <w:vAlign w:val="center"/>
          </w:tcPr>
          <w:p w14:paraId="56419E4F" w14:textId="77777777" w:rsidR="001911A3" w:rsidRDefault="001911A3">
            <w:pPr>
              <w:jc w:val="center"/>
              <w:rPr>
                <w:lang w:eastAsia="sv-SE"/>
              </w:rPr>
            </w:pPr>
          </w:p>
        </w:tc>
      </w:tr>
      <w:tr w:rsidR="001911A3" w14:paraId="19738D1F" w14:textId="77777777">
        <w:tc>
          <w:tcPr>
            <w:tcW w:w="1614" w:type="dxa"/>
            <w:vAlign w:val="center"/>
          </w:tcPr>
          <w:p w14:paraId="2BC8EDC5" w14:textId="77777777" w:rsidR="001911A3" w:rsidRDefault="001732B7">
            <w:pPr>
              <w:jc w:val="cente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171" w:type="dxa"/>
            <w:vAlign w:val="center"/>
          </w:tcPr>
          <w:p w14:paraId="56566BAB" w14:textId="77777777" w:rsidR="001911A3" w:rsidRDefault="001911A3">
            <w:pPr>
              <w:jc w:val="center"/>
              <w:rPr>
                <w:lang w:eastAsia="sv-SE"/>
              </w:rPr>
            </w:pPr>
          </w:p>
        </w:tc>
        <w:tc>
          <w:tcPr>
            <w:tcW w:w="6846" w:type="dxa"/>
            <w:vAlign w:val="center"/>
          </w:tcPr>
          <w:p w14:paraId="4C6D5570" w14:textId="77777777" w:rsidR="001911A3" w:rsidRDefault="001732B7">
            <w:pPr>
              <w:rPr>
                <w:rFonts w:eastAsia="SimSun"/>
                <w:lang w:eastAsia="zh-CN"/>
              </w:rPr>
            </w:pPr>
            <w:r>
              <w:rPr>
                <w:rFonts w:eastAsia="SimSun"/>
                <w:lang w:eastAsia="zh-CN"/>
              </w:rPr>
              <w:t xml:space="preserve">No strong view, but think it can be more flexible, which is up to NW configuration. </w:t>
            </w:r>
          </w:p>
        </w:tc>
      </w:tr>
      <w:tr w:rsidR="001911A3" w14:paraId="0E59BBA6" w14:textId="77777777">
        <w:tc>
          <w:tcPr>
            <w:tcW w:w="1614" w:type="dxa"/>
            <w:vAlign w:val="center"/>
          </w:tcPr>
          <w:p w14:paraId="00F9932A" w14:textId="77777777" w:rsidR="001911A3" w:rsidRDefault="001732B7">
            <w:pPr>
              <w:jc w:val="center"/>
              <w:rPr>
                <w:lang w:eastAsia="sv-SE"/>
              </w:rPr>
            </w:pPr>
            <w:proofErr w:type="spellStart"/>
            <w:r>
              <w:rPr>
                <w:rFonts w:eastAsia="SimSun"/>
                <w:lang w:eastAsia="zh-CN"/>
              </w:rPr>
              <w:lastRenderedPageBreak/>
              <w:t>Ofinno</w:t>
            </w:r>
            <w:proofErr w:type="spellEnd"/>
          </w:p>
        </w:tc>
        <w:tc>
          <w:tcPr>
            <w:tcW w:w="1171" w:type="dxa"/>
            <w:vAlign w:val="center"/>
          </w:tcPr>
          <w:p w14:paraId="018F6EE1" w14:textId="77777777" w:rsidR="001911A3" w:rsidRDefault="001732B7">
            <w:pPr>
              <w:jc w:val="center"/>
              <w:rPr>
                <w:lang w:eastAsia="sv-SE"/>
              </w:rPr>
            </w:pPr>
            <w:r>
              <w:rPr>
                <w:rFonts w:eastAsia="PMingLiU" w:hint="eastAsia"/>
                <w:lang w:eastAsia="zh-TW"/>
              </w:rPr>
              <w:t>O</w:t>
            </w:r>
            <w:r>
              <w:rPr>
                <w:rFonts w:eastAsia="PMingLiU"/>
                <w:lang w:eastAsia="zh-TW"/>
              </w:rPr>
              <w:t>ption 1</w:t>
            </w:r>
          </w:p>
        </w:tc>
        <w:tc>
          <w:tcPr>
            <w:tcW w:w="6846" w:type="dxa"/>
            <w:vAlign w:val="center"/>
          </w:tcPr>
          <w:p w14:paraId="769D5F30" w14:textId="77777777" w:rsidR="001911A3" w:rsidRDefault="001732B7">
            <w:pPr>
              <w:rPr>
                <w:lang w:eastAsia="sv-SE"/>
              </w:rPr>
            </w:pPr>
            <w:r>
              <w:rPr>
                <w:lang w:eastAsia="sv-SE"/>
              </w:rPr>
              <w:t>We support Option 1. The UE-initiated CSI report is important even outside the current DTX active period, as it prepares the network with timely channel state information for the upcoming DTX active interval. Otherwise, the UE may need to perform the UE-initiated CSI reporting at the beginning of the next active period, leading to a delay in data transmission. Additionally, postponing the UE-initiated CSI reporting for Event 1 until the DTX active period may increase the risk of beam failure due to outdated channel information.</w:t>
            </w:r>
          </w:p>
        </w:tc>
      </w:tr>
      <w:tr w:rsidR="001911A3" w14:paraId="6E9F6770" w14:textId="77777777">
        <w:tc>
          <w:tcPr>
            <w:tcW w:w="1614" w:type="dxa"/>
            <w:vAlign w:val="center"/>
          </w:tcPr>
          <w:p w14:paraId="23807632" w14:textId="77777777" w:rsidR="001911A3" w:rsidRDefault="001732B7">
            <w:pPr>
              <w:jc w:val="center"/>
              <w:rPr>
                <w:rFonts w:eastAsia="SimSun"/>
                <w:lang w:eastAsia="zh-CN"/>
              </w:rPr>
            </w:pPr>
            <w:r>
              <w:rPr>
                <w:rFonts w:eastAsia="SimSun" w:hint="eastAsia"/>
                <w:lang w:eastAsia="zh-CN"/>
              </w:rPr>
              <w:t>O</w:t>
            </w:r>
            <w:r>
              <w:rPr>
                <w:rFonts w:eastAsia="SimSun"/>
                <w:lang w:eastAsia="zh-CN"/>
              </w:rPr>
              <w:t>PPO</w:t>
            </w:r>
          </w:p>
        </w:tc>
        <w:tc>
          <w:tcPr>
            <w:tcW w:w="1171" w:type="dxa"/>
            <w:vAlign w:val="center"/>
          </w:tcPr>
          <w:p w14:paraId="12431A0F" w14:textId="77777777" w:rsidR="001911A3" w:rsidRDefault="001732B7">
            <w:pPr>
              <w:jc w:val="center"/>
              <w:rPr>
                <w:rFonts w:eastAsia="SimSun"/>
                <w:lang w:eastAsia="zh-CN"/>
              </w:rPr>
            </w:pPr>
            <w:r>
              <w:rPr>
                <w:rFonts w:eastAsia="SimSun" w:hint="eastAsia"/>
                <w:lang w:eastAsia="zh-CN"/>
              </w:rPr>
              <w:t>O</w:t>
            </w:r>
            <w:r>
              <w:rPr>
                <w:rFonts w:eastAsia="SimSun"/>
                <w:lang w:eastAsia="zh-CN"/>
              </w:rPr>
              <w:t>ption 2</w:t>
            </w:r>
          </w:p>
        </w:tc>
        <w:tc>
          <w:tcPr>
            <w:tcW w:w="6846" w:type="dxa"/>
            <w:vAlign w:val="center"/>
          </w:tcPr>
          <w:p w14:paraId="334B6646" w14:textId="77777777" w:rsidR="001911A3" w:rsidRDefault="001911A3">
            <w:pPr>
              <w:rPr>
                <w:lang w:eastAsia="sv-SE"/>
              </w:rPr>
            </w:pPr>
          </w:p>
        </w:tc>
      </w:tr>
      <w:tr w:rsidR="001911A3" w14:paraId="03D66E7F" w14:textId="77777777">
        <w:tc>
          <w:tcPr>
            <w:tcW w:w="1614" w:type="dxa"/>
            <w:vAlign w:val="center"/>
          </w:tcPr>
          <w:p w14:paraId="745035FC" w14:textId="77777777" w:rsidR="001911A3" w:rsidRDefault="001732B7">
            <w:pPr>
              <w:jc w:val="center"/>
              <w:rPr>
                <w:lang w:eastAsia="sv-SE"/>
              </w:rPr>
            </w:pPr>
            <w:r>
              <w:rPr>
                <w:lang w:eastAsia="sv-SE"/>
              </w:rPr>
              <w:t>ZTE</w:t>
            </w:r>
          </w:p>
        </w:tc>
        <w:tc>
          <w:tcPr>
            <w:tcW w:w="1171" w:type="dxa"/>
            <w:vAlign w:val="center"/>
          </w:tcPr>
          <w:p w14:paraId="4433FFF4" w14:textId="77777777" w:rsidR="001911A3" w:rsidRDefault="001732B7">
            <w:pPr>
              <w:jc w:val="center"/>
              <w:rPr>
                <w:lang w:eastAsia="sv-SE"/>
              </w:rPr>
            </w:pPr>
            <w:r>
              <w:rPr>
                <w:lang w:eastAsia="sv-SE"/>
              </w:rPr>
              <w:t>Option 2</w:t>
            </w:r>
          </w:p>
        </w:tc>
        <w:tc>
          <w:tcPr>
            <w:tcW w:w="6846" w:type="dxa"/>
            <w:vAlign w:val="center"/>
          </w:tcPr>
          <w:p w14:paraId="19EF13C7" w14:textId="77777777" w:rsidR="001911A3" w:rsidRDefault="001911A3">
            <w:pPr>
              <w:rPr>
                <w:bCs/>
                <w:szCs w:val="20"/>
                <w:lang w:eastAsia="en-US"/>
              </w:rPr>
            </w:pPr>
          </w:p>
        </w:tc>
      </w:tr>
      <w:tr w:rsidR="001911A3" w14:paraId="13B9B805" w14:textId="77777777">
        <w:tc>
          <w:tcPr>
            <w:tcW w:w="1614" w:type="dxa"/>
            <w:vAlign w:val="center"/>
          </w:tcPr>
          <w:p w14:paraId="5459B043" w14:textId="77777777" w:rsidR="001911A3" w:rsidRDefault="001732B7">
            <w:pPr>
              <w:jc w:val="center"/>
              <w:rPr>
                <w:lang w:eastAsia="sv-SE"/>
              </w:rPr>
            </w:pPr>
            <w:r>
              <w:rPr>
                <w:lang w:eastAsia="sv-SE"/>
              </w:rPr>
              <w:t>Nokia</w:t>
            </w:r>
          </w:p>
        </w:tc>
        <w:tc>
          <w:tcPr>
            <w:tcW w:w="1171" w:type="dxa"/>
            <w:vAlign w:val="center"/>
          </w:tcPr>
          <w:p w14:paraId="0FCBE80A" w14:textId="77777777" w:rsidR="001911A3" w:rsidRDefault="001732B7">
            <w:pPr>
              <w:jc w:val="center"/>
              <w:rPr>
                <w:lang w:eastAsia="sv-SE"/>
              </w:rPr>
            </w:pPr>
            <w:r>
              <w:rPr>
                <w:lang w:eastAsia="sv-SE"/>
              </w:rPr>
              <w:t>Option 2</w:t>
            </w:r>
          </w:p>
        </w:tc>
        <w:tc>
          <w:tcPr>
            <w:tcW w:w="6846" w:type="dxa"/>
            <w:vAlign w:val="center"/>
          </w:tcPr>
          <w:p w14:paraId="1C91781D" w14:textId="77777777" w:rsidR="001911A3" w:rsidRDefault="001911A3">
            <w:pPr>
              <w:rPr>
                <w:bCs/>
                <w:szCs w:val="20"/>
                <w:lang w:eastAsia="en-US"/>
              </w:rPr>
            </w:pPr>
          </w:p>
        </w:tc>
      </w:tr>
      <w:tr w:rsidR="001911A3" w14:paraId="1F8109AC" w14:textId="77777777">
        <w:tc>
          <w:tcPr>
            <w:tcW w:w="1614" w:type="dxa"/>
            <w:vAlign w:val="center"/>
          </w:tcPr>
          <w:p w14:paraId="56D5563B" w14:textId="77777777" w:rsidR="001911A3" w:rsidRDefault="001732B7">
            <w:pPr>
              <w:jc w:val="center"/>
              <w:rPr>
                <w:rFonts w:eastAsia="SimSun"/>
                <w:lang w:eastAsia="zh-CN"/>
              </w:rPr>
            </w:pPr>
            <w:r>
              <w:rPr>
                <w:rFonts w:eastAsia="SimSun" w:hint="eastAsia"/>
                <w:lang w:eastAsia="zh-CN"/>
              </w:rPr>
              <w:t>CMCC</w:t>
            </w:r>
          </w:p>
        </w:tc>
        <w:tc>
          <w:tcPr>
            <w:tcW w:w="1171" w:type="dxa"/>
            <w:vAlign w:val="center"/>
          </w:tcPr>
          <w:p w14:paraId="5159FB09" w14:textId="77777777" w:rsidR="001911A3" w:rsidRDefault="001732B7">
            <w:pPr>
              <w:jc w:val="center"/>
              <w:rPr>
                <w:lang w:eastAsia="sv-SE"/>
              </w:rPr>
            </w:pPr>
            <w:r>
              <w:rPr>
                <w:lang w:eastAsia="sv-SE"/>
              </w:rPr>
              <w:t>Option 2</w:t>
            </w:r>
          </w:p>
        </w:tc>
        <w:tc>
          <w:tcPr>
            <w:tcW w:w="6846" w:type="dxa"/>
            <w:vAlign w:val="center"/>
          </w:tcPr>
          <w:p w14:paraId="04006DCD" w14:textId="77777777" w:rsidR="001911A3" w:rsidRDefault="001911A3">
            <w:pPr>
              <w:rPr>
                <w:bCs/>
                <w:szCs w:val="20"/>
                <w:lang w:eastAsia="en-US"/>
              </w:rPr>
            </w:pPr>
          </w:p>
        </w:tc>
      </w:tr>
      <w:tr w:rsidR="006E3AF4" w14:paraId="28D4C5A5" w14:textId="77777777">
        <w:tc>
          <w:tcPr>
            <w:tcW w:w="1614" w:type="dxa"/>
            <w:vAlign w:val="center"/>
          </w:tcPr>
          <w:p w14:paraId="061E2C21" w14:textId="5E633B08" w:rsidR="006E3AF4" w:rsidRDefault="006E3AF4">
            <w:pPr>
              <w:jc w:val="center"/>
              <w:rPr>
                <w:rFonts w:eastAsia="SimSun"/>
                <w:lang w:eastAsia="zh-CN"/>
              </w:rPr>
            </w:pPr>
            <w:r>
              <w:rPr>
                <w:rFonts w:eastAsia="SimSun"/>
                <w:lang w:eastAsia="zh-CN"/>
              </w:rPr>
              <w:t>Ericsson</w:t>
            </w:r>
          </w:p>
        </w:tc>
        <w:tc>
          <w:tcPr>
            <w:tcW w:w="1171" w:type="dxa"/>
            <w:vAlign w:val="center"/>
          </w:tcPr>
          <w:p w14:paraId="4E8F8EBB" w14:textId="4ED4E8C2" w:rsidR="006E3AF4" w:rsidRDefault="006E3AF4">
            <w:pPr>
              <w:jc w:val="center"/>
              <w:rPr>
                <w:lang w:eastAsia="sv-SE"/>
              </w:rPr>
            </w:pPr>
            <w:r>
              <w:rPr>
                <w:lang w:eastAsia="sv-SE"/>
              </w:rPr>
              <w:t>Option 2</w:t>
            </w:r>
          </w:p>
        </w:tc>
        <w:tc>
          <w:tcPr>
            <w:tcW w:w="6846" w:type="dxa"/>
            <w:vAlign w:val="center"/>
          </w:tcPr>
          <w:p w14:paraId="7463843B" w14:textId="77777777" w:rsidR="006E3AF4" w:rsidRDefault="006E3AF4">
            <w:pPr>
              <w:rPr>
                <w:bCs/>
                <w:szCs w:val="20"/>
                <w:lang w:eastAsia="en-US"/>
              </w:rPr>
            </w:pPr>
          </w:p>
        </w:tc>
      </w:tr>
      <w:tr w:rsidR="00BC4DB5" w14:paraId="683DACEB" w14:textId="77777777">
        <w:tc>
          <w:tcPr>
            <w:tcW w:w="1614" w:type="dxa"/>
            <w:vAlign w:val="center"/>
          </w:tcPr>
          <w:p w14:paraId="776172E9" w14:textId="3CD38DD5" w:rsidR="00BC4DB5" w:rsidRDefault="00BC4DB5">
            <w:pPr>
              <w:jc w:val="center"/>
              <w:rPr>
                <w:rFonts w:eastAsia="SimSun"/>
                <w:lang w:eastAsia="zh-CN"/>
              </w:rPr>
            </w:pPr>
            <w:r>
              <w:rPr>
                <w:rFonts w:eastAsia="SimSun"/>
                <w:lang w:eastAsia="zh-CN"/>
              </w:rPr>
              <w:t>Samsung</w:t>
            </w:r>
          </w:p>
        </w:tc>
        <w:tc>
          <w:tcPr>
            <w:tcW w:w="1171" w:type="dxa"/>
            <w:vAlign w:val="center"/>
          </w:tcPr>
          <w:p w14:paraId="7082452F" w14:textId="27C30E9A" w:rsidR="00BC4DB5" w:rsidRDefault="00901533">
            <w:pPr>
              <w:jc w:val="center"/>
              <w:rPr>
                <w:lang w:eastAsia="sv-SE"/>
              </w:rPr>
            </w:pPr>
            <w:r>
              <w:rPr>
                <w:lang w:eastAsia="sv-SE"/>
              </w:rPr>
              <w:t>Option 2</w:t>
            </w:r>
          </w:p>
        </w:tc>
        <w:tc>
          <w:tcPr>
            <w:tcW w:w="6846" w:type="dxa"/>
            <w:vAlign w:val="center"/>
          </w:tcPr>
          <w:p w14:paraId="50A515AF" w14:textId="77777777" w:rsidR="00BC4DB5" w:rsidRDefault="00BC4DB5">
            <w:pPr>
              <w:rPr>
                <w:bCs/>
                <w:szCs w:val="20"/>
                <w:lang w:eastAsia="en-US"/>
              </w:rPr>
            </w:pPr>
          </w:p>
        </w:tc>
      </w:tr>
      <w:tr w:rsidR="00B66B94" w14:paraId="260CDBA9" w14:textId="77777777">
        <w:tc>
          <w:tcPr>
            <w:tcW w:w="1614" w:type="dxa"/>
            <w:vAlign w:val="center"/>
          </w:tcPr>
          <w:p w14:paraId="39FB3305" w14:textId="3B178349" w:rsidR="00B66B94" w:rsidRDefault="00B66B94">
            <w:pPr>
              <w:jc w:val="center"/>
              <w:rPr>
                <w:rFonts w:eastAsia="SimSun"/>
                <w:lang w:eastAsia="zh-CN"/>
              </w:rPr>
            </w:pPr>
            <w:r>
              <w:rPr>
                <w:rFonts w:eastAsia="SimSun"/>
                <w:lang w:eastAsia="zh-CN"/>
              </w:rPr>
              <w:t>Apple</w:t>
            </w:r>
          </w:p>
        </w:tc>
        <w:tc>
          <w:tcPr>
            <w:tcW w:w="1171" w:type="dxa"/>
            <w:vAlign w:val="center"/>
          </w:tcPr>
          <w:p w14:paraId="74E129A5" w14:textId="4A66E810" w:rsidR="00B66B94" w:rsidRDefault="00B66B94">
            <w:pPr>
              <w:jc w:val="center"/>
              <w:rPr>
                <w:lang w:eastAsia="sv-SE"/>
              </w:rPr>
            </w:pPr>
            <w:r>
              <w:rPr>
                <w:lang w:eastAsia="sv-SE"/>
              </w:rPr>
              <w:t>Option 2</w:t>
            </w:r>
          </w:p>
        </w:tc>
        <w:tc>
          <w:tcPr>
            <w:tcW w:w="6846" w:type="dxa"/>
            <w:vAlign w:val="center"/>
          </w:tcPr>
          <w:p w14:paraId="7D078F2E" w14:textId="77777777" w:rsidR="00B66B94" w:rsidRDefault="00B66B94">
            <w:pPr>
              <w:rPr>
                <w:bCs/>
                <w:szCs w:val="20"/>
                <w:lang w:eastAsia="en-US"/>
              </w:rPr>
            </w:pPr>
          </w:p>
        </w:tc>
      </w:tr>
    </w:tbl>
    <w:p w14:paraId="413169FD" w14:textId="2FB82526" w:rsidR="001911A3" w:rsidRDefault="001911A3">
      <w:pPr>
        <w:rPr>
          <w:lang w:val="en-GB" w:eastAsia="en-US"/>
        </w:rPr>
      </w:pPr>
    </w:p>
    <w:p w14:paraId="4675F60D" w14:textId="4076412D" w:rsidR="001D57D1" w:rsidRPr="001D57D1" w:rsidRDefault="001D57D1">
      <w:pPr>
        <w:rPr>
          <w:b/>
          <w:color w:val="0070C0"/>
          <w:lang w:val="en-GB" w:eastAsia="en-US"/>
        </w:rPr>
      </w:pPr>
      <w:r w:rsidRPr="001D57D1">
        <w:rPr>
          <w:b/>
          <w:color w:val="0070C0"/>
          <w:lang w:val="en-GB" w:eastAsia="en-US"/>
        </w:rPr>
        <w:t xml:space="preserve">Summary: </w:t>
      </w:r>
    </w:p>
    <w:p w14:paraId="13AF29A7" w14:textId="6AB58D26" w:rsidR="001D57D1" w:rsidRPr="001D57D1" w:rsidRDefault="001D57D1">
      <w:pPr>
        <w:rPr>
          <w:color w:val="0070C0"/>
          <w:lang w:val="en-GB" w:eastAsia="en-US"/>
        </w:rPr>
      </w:pPr>
      <w:r w:rsidRPr="001D57D1">
        <w:rPr>
          <w:color w:val="0070C0"/>
          <w:lang w:val="en-GB" w:eastAsia="en-US"/>
        </w:rPr>
        <w:t>Option 1: 1 support</w:t>
      </w:r>
    </w:p>
    <w:p w14:paraId="51F4D80D" w14:textId="293CB097" w:rsidR="001D57D1" w:rsidRPr="001D57D1" w:rsidRDefault="001D57D1">
      <w:pPr>
        <w:rPr>
          <w:color w:val="0070C0"/>
          <w:lang w:val="en-GB" w:eastAsia="en-US"/>
        </w:rPr>
      </w:pPr>
      <w:r w:rsidRPr="001D57D1">
        <w:rPr>
          <w:color w:val="0070C0"/>
          <w:lang w:val="en-GB" w:eastAsia="en-US"/>
        </w:rPr>
        <w:t xml:space="preserve">Option 2: </w:t>
      </w:r>
      <w:r w:rsidR="00901533">
        <w:rPr>
          <w:color w:val="0070C0"/>
          <w:lang w:val="en-GB" w:eastAsia="en-US"/>
        </w:rPr>
        <w:t>1</w:t>
      </w:r>
      <w:r w:rsidR="00B66B94">
        <w:rPr>
          <w:color w:val="0070C0"/>
          <w:lang w:val="en-GB" w:eastAsia="en-US"/>
        </w:rPr>
        <w:t>1</w:t>
      </w:r>
      <w:r w:rsidRPr="001D57D1">
        <w:rPr>
          <w:color w:val="0070C0"/>
          <w:lang w:val="en-GB" w:eastAsia="en-US"/>
        </w:rPr>
        <w:t xml:space="preserve"> support</w:t>
      </w:r>
    </w:p>
    <w:p w14:paraId="745C4B61" w14:textId="39C2C014" w:rsidR="001D57D1" w:rsidRDefault="001D57D1">
      <w:pPr>
        <w:rPr>
          <w:b/>
          <w:color w:val="0070C0"/>
          <w:lang w:val="en-GB" w:eastAsia="en-US"/>
        </w:rPr>
      </w:pPr>
      <w:r w:rsidRPr="001D57D1">
        <w:rPr>
          <w:b/>
          <w:color w:val="0070C0"/>
          <w:lang w:val="en-GB" w:eastAsia="en-US"/>
        </w:rPr>
        <w:t>Proposal</w:t>
      </w:r>
      <w:r>
        <w:rPr>
          <w:b/>
          <w:color w:val="0070C0"/>
          <w:lang w:val="en-GB" w:eastAsia="en-US"/>
        </w:rPr>
        <w:t xml:space="preserve"> 6</w:t>
      </w:r>
      <w:r w:rsidR="00901533">
        <w:rPr>
          <w:b/>
          <w:color w:val="0070C0"/>
          <w:lang w:val="en-GB" w:eastAsia="en-US"/>
        </w:rPr>
        <w:t xml:space="preserve"> (1</w:t>
      </w:r>
      <w:r w:rsidR="00B66B94">
        <w:rPr>
          <w:b/>
          <w:color w:val="0070C0"/>
          <w:lang w:val="en-GB" w:eastAsia="en-US"/>
        </w:rPr>
        <w:t>1</w:t>
      </w:r>
      <w:r w:rsidR="00901533">
        <w:rPr>
          <w:b/>
          <w:color w:val="0070C0"/>
          <w:lang w:val="en-GB" w:eastAsia="en-US"/>
        </w:rPr>
        <w:t>/1</w:t>
      </w:r>
      <w:r w:rsidR="00B66B94">
        <w:rPr>
          <w:b/>
          <w:color w:val="0070C0"/>
          <w:lang w:val="en-GB" w:eastAsia="en-US"/>
        </w:rPr>
        <w:t>2</w:t>
      </w:r>
      <w:r w:rsidR="00901533">
        <w:rPr>
          <w:b/>
          <w:color w:val="0070C0"/>
          <w:lang w:val="en-GB" w:eastAsia="en-US"/>
        </w:rPr>
        <w:t>)</w:t>
      </w:r>
      <w:r w:rsidRPr="001D57D1">
        <w:rPr>
          <w:b/>
          <w:color w:val="0070C0"/>
          <w:lang w:val="en-GB" w:eastAsia="en-US"/>
        </w:rPr>
        <w:t>: For mode-A UEI report</w:t>
      </w:r>
      <w:r w:rsidR="00A13D5C">
        <w:rPr>
          <w:b/>
          <w:color w:val="0070C0"/>
          <w:lang w:val="en-GB" w:eastAsia="en-US"/>
        </w:rPr>
        <w:t xml:space="preserve">, regarding </w:t>
      </w:r>
      <w:r w:rsidRPr="001D57D1">
        <w:rPr>
          <w:b/>
          <w:color w:val="0070C0"/>
          <w:lang w:val="en-GB" w:eastAsia="en-US"/>
        </w:rPr>
        <w:t>monitoring PDCCH</w:t>
      </w:r>
      <w:r w:rsidR="00DC0D6B">
        <w:rPr>
          <w:b/>
          <w:color w:val="0070C0"/>
          <w:lang w:val="en-GB" w:eastAsia="en-US"/>
        </w:rPr>
        <w:t xml:space="preserve"> </w:t>
      </w:r>
      <w:r w:rsidR="00901533">
        <w:rPr>
          <w:b/>
          <w:color w:val="0070C0"/>
          <w:lang w:val="en-GB" w:eastAsia="en-US"/>
        </w:rPr>
        <w:t>for DG</w:t>
      </w:r>
      <w:r w:rsidR="00B11CD1">
        <w:rPr>
          <w:b/>
          <w:color w:val="0070C0"/>
          <w:lang w:val="en-GB" w:eastAsia="en-US"/>
        </w:rPr>
        <w:t xml:space="preserve"> in cell DTX</w:t>
      </w:r>
      <w:r w:rsidR="00A13D5C">
        <w:rPr>
          <w:b/>
          <w:color w:val="0070C0"/>
          <w:lang w:val="en-GB" w:eastAsia="en-US"/>
        </w:rPr>
        <w:t xml:space="preserve">, </w:t>
      </w:r>
      <w:r w:rsidR="00A13D5C" w:rsidRPr="001D57D1">
        <w:rPr>
          <w:b/>
          <w:color w:val="0070C0"/>
          <w:lang w:val="en-GB" w:eastAsia="en-US"/>
        </w:rPr>
        <w:t>no enhancement</w:t>
      </w:r>
      <w:r w:rsidR="00A13D5C">
        <w:rPr>
          <w:b/>
          <w:color w:val="0070C0"/>
          <w:lang w:val="en-GB" w:eastAsia="en-US"/>
        </w:rPr>
        <w:t xml:space="preserve"> </w:t>
      </w:r>
      <w:r w:rsidR="00B11CD1">
        <w:rPr>
          <w:b/>
          <w:color w:val="0070C0"/>
          <w:lang w:val="en-GB" w:eastAsia="en-US"/>
        </w:rPr>
        <w:t>is needed</w:t>
      </w:r>
      <w:r w:rsidR="00A13D5C">
        <w:rPr>
          <w:b/>
          <w:color w:val="0070C0"/>
          <w:lang w:val="en-GB" w:eastAsia="en-US"/>
        </w:rPr>
        <w:t>.</w:t>
      </w:r>
    </w:p>
    <w:p w14:paraId="2ACDBE02" w14:textId="31FF2B85" w:rsidR="00A13D5C" w:rsidRDefault="00A13D5C">
      <w:pPr>
        <w:rPr>
          <w:b/>
          <w:color w:val="0070C0"/>
          <w:lang w:val="en-GB" w:eastAsia="en-US"/>
        </w:rPr>
      </w:pPr>
    </w:p>
    <w:p w14:paraId="25354A29" w14:textId="77777777" w:rsidR="00A13D5C" w:rsidRPr="001D57D1" w:rsidRDefault="00A13D5C">
      <w:pPr>
        <w:rPr>
          <w:b/>
          <w:color w:val="0070C0"/>
          <w:lang w:val="en-GB" w:eastAsia="en-US"/>
        </w:rPr>
      </w:pPr>
    </w:p>
    <w:p w14:paraId="244AEEAC" w14:textId="77777777" w:rsidR="001911A3" w:rsidRDefault="001732B7">
      <w:pPr>
        <w:rPr>
          <w:lang w:val="en-GB" w:eastAsia="en-US"/>
        </w:rPr>
      </w:pPr>
      <w:r>
        <w:rPr>
          <w:lang w:val="en-GB" w:eastAsia="en-US"/>
        </w:rPr>
        <w:t xml:space="preserve">In the current behaviour for cell DRX, outside the cell DRX Active Period UE does not transmit SR, does not report periodic CSI on PUCCH or semi-persistent CSI on PUCCH/PUSCH. For UEI report, the rule for UEI report PUCCH/PUSCH has to be discussed. </w:t>
      </w:r>
    </w:p>
    <w:tbl>
      <w:tblPr>
        <w:tblStyle w:val="TableGrid"/>
        <w:tblW w:w="0" w:type="auto"/>
        <w:tblLook w:val="04A0" w:firstRow="1" w:lastRow="0" w:firstColumn="1" w:lastColumn="0" w:noHBand="0" w:noVBand="1"/>
      </w:tblPr>
      <w:tblGrid>
        <w:gridCol w:w="9631"/>
      </w:tblGrid>
      <w:tr w:rsidR="001911A3" w14:paraId="62E0106A" w14:textId="77777777">
        <w:tc>
          <w:tcPr>
            <w:tcW w:w="9631" w:type="dxa"/>
          </w:tcPr>
          <w:p w14:paraId="70213596" w14:textId="77777777" w:rsidR="001911A3" w:rsidRDefault="001732B7">
            <w:pPr>
              <w:keepNext/>
              <w:keepLines/>
              <w:overflowPunct w:val="0"/>
              <w:autoSpaceDE w:val="0"/>
              <w:autoSpaceDN w:val="0"/>
              <w:adjustRightInd w:val="0"/>
              <w:spacing w:before="120"/>
              <w:textAlignment w:val="baseline"/>
              <w:outlineLvl w:val="2"/>
              <w:rPr>
                <w:rFonts w:eastAsia="Times New Roman" w:cs="Times New Roman"/>
                <w:sz w:val="28"/>
                <w:szCs w:val="20"/>
                <w:lang w:val="en-GB" w:eastAsia="ja-JP"/>
              </w:rPr>
            </w:pPr>
            <w:bookmarkStart w:id="10" w:name="_Toc193408626"/>
            <w:r>
              <w:rPr>
                <w:rFonts w:eastAsia="Times New Roman" w:cs="Times New Roman"/>
                <w:sz w:val="28"/>
                <w:szCs w:val="20"/>
                <w:lang w:val="en-GB" w:eastAsia="ja-JP"/>
              </w:rPr>
              <w:lastRenderedPageBreak/>
              <w:t>5.34.3</w:t>
            </w:r>
            <w:r>
              <w:rPr>
                <w:rFonts w:eastAsia="Times New Roman" w:cs="Times New Roman"/>
                <w:sz w:val="28"/>
                <w:szCs w:val="20"/>
                <w:lang w:val="en-GB" w:eastAsia="ja-JP"/>
              </w:rPr>
              <w:tab/>
              <w:t>Cell Discontinuous Reception</w:t>
            </w:r>
            <w:bookmarkEnd w:id="10"/>
          </w:p>
          <w:p w14:paraId="4511A3CB" w14:textId="77777777" w:rsidR="001911A3" w:rsidRDefault="001732B7">
            <w:pPr>
              <w:overflowPunct w:val="0"/>
              <w:autoSpaceDE w:val="0"/>
              <w:autoSpaceDN w:val="0"/>
              <w:adjustRightInd w:val="0"/>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w:t>
            </w:r>
          </w:p>
          <w:p w14:paraId="5483F292" w14:textId="77777777" w:rsidR="001911A3" w:rsidRDefault="001732B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1&gt;</w:t>
            </w:r>
            <w:r>
              <w:rPr>
                <w:rFonts w:ascii="Times New Roman" w:eastAsia="Times New Roman" w:hAnsi="Times New Roman" w:cs="Times New Roman"/>
                <w:szCs w:val="20"/>
                <w:lang w:val="en-GB" w:eastAsia="ja-JP"/>
              </w:rPr>
              <w:tab/>
              <w:t>if cell DRX is activated and the Serving Cell is not in the cell DRX Active Period:</w:t>
            </w:r>
          </w:p>
          <w:p w14:paraId="64FDB715"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r>
            <w:r>
              <w:rPr>
                <w:rFonts w:ascii="Times New Roman" w:eastAsia="Times New Roman" w:hAnsi="Times New Roman" w:cs="Times New Roman"/>
                <w:szCs w:val="20"/>
                <w:shd w:val="clear" w:color="auto" w:fill="FFC000" w:themeFill="accent4"/>
                <w:lang w:val="en-GB" w:eastAsia="ja-JP"/>
              </w:rPr>
              <w:t>not instruct the physical layer to signal a SR on a PUCCH resource for SR</w:t>
            </w:r>
            <w:r>
              <w:rPr>
                <w:rFonts w:ascii="Times New Roman" w:eastAsia="Times New Roman" w:hAnsi="Times New Roman" w:cs="Times New Roman"/>
                <w:szCs w:val="20"/>
                <w:lang w:val="en-GB" w:eastAsia="ja-JP"/>
              </w:rPr>
              <w:t>;</w:t>
            </w:r>
          </w:p>
          <w:p w14:paraId="74659DFB"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t xml:space="preserve">not increment the </w:t>
            </w:r>
            <w:r>
              <w:rPr>
                <w:rFonts w:ascii="Times New Roman" w:eastAsia="Times New Roman" w:hAnsi="Times New Roman" w:cs="Times New Roman"/>
                <w:i/>
                <w:szCs w:val="20"/>
                <w:lang w:val="en-GB" w:eastAsia="ko-KR"/>
              </w:rPr>
              <w:t>SR_COUNTER</w:t>
            </w:r>
            <w:r>
              <w:rPr>
                <w:rFonts w:ascii="Times New Roman" w:eastAsia="Times New Roman" w:hAnsi="Times New Roman" w:cs="Times New Roman"/>
                <w:szCs w:val="20"/>
                <w:lang w:val="en-GB" w:eastAsia="ko-KR"/>
              </w:rPr>
              <w:t xml:space="preserve"> </w:t>
            </w:r>
            <w:r>
              <w:rPr>
                <w:rFonts w:ascii="Times New Roman" w:eastAsia="Times New Roman" w:hAnsi="Times New Roman" w:cs="Times New Roman"/>
                <w:szCs w:val="20"/>
                <w:lang w:val="en-GB" w:eastAsia="ja-JP"/>
              </w:rPr>
              <w:t>for a SR;</w:t>
            </w:r>
          </w:p>
          <w:p w14:paraId="796AA1F6"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t xml:space="preserve">not start the </w:t>
            </w:r>
            <w:proofErr w:type="spellStart"/>
            <w:r>
              <w:rPr>
                <w:rFonts w:ascii="Times New Roman" w:eastAsia="Times New Roman" w:hAnsi="Times New Roman" w:cs="Times New Roman"/>
                <w:i/>
                <w:szCs w:val="20"/>
                <w:lang w:val="en-GB" w:eastAsia="ja-JP"/>
              </w:rPr>
              <w:t>sr-ProhibitTimer</w:t>
            </w:r>
            <w:proofErr w:type="spellEnd"/>
            <w:r>
              <w:rPr>
                <w:rFonts w:ascii="Times New Roman" w:eastAsia="Times New Roman" w:hAnsi="Times New Roman" w:cs="Times New Roman"/>
                <w:szCs w:val="20"/>
                <w:lang w:val="en-GB" w:eastAsia="ja-JP"/>
              </w:rPr>
              <w:t xml:space="preserve"> for a SR;</w:t>
            </w:r>
          </w:p>
          <w:p w14:paraId="0AD45D45"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t>not deliver any configured uplink grant and the associated HARQ information to the HARQ entity;</w:t>
            </w:r>
          </w:p>
          <w:p w14:paraId="100AE022"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t>not instruct a HARQ process associated with a configured uplink grant to trigger a new transmission or a retransmission;</w:t>
            </w:r>
          </w:p>
          <w:p w14:paraId="0C453772"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r>
            <w:r>
              <w:rPr>
                <w:rFonts w:ascii="Times New Roman" w:eastAsia="Times New Roman" w:hAnsi="Times New Roman" w:cs="Times New Roman"/>
                <w:szCs w:val="20"/>
                <w:shd w:val="clear" w:color="auto" w:fill="FFC000" w:themeFill="accent4"/>
                <w:lang w:val="en-GB" w:eastAsia="ja-JP"/>
              </w:rPr>
              <w:t>not report CSI on PUCCH and semi-persistent CSI configured on PUSCH</w:t>
            </w:r>
            <w:r>
              <w:rPr>
                <w:rFonts w:ascii="Times New Roman" w:eastAsia="Times New Roman" w:hAnsi="Times New Roman" w:cs="Times New Roman"/>
                <w:szCs w:val="20"/>
                <w:lang w:val="en-GB" w:eastAsia="ja-JP"/>
              </w:rPr>
              <w:t>;</w:t>
            </w:r>
          </w:p>
          <w:p w14:paraId="566CC1A4"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t xml:space="preserve">if an emergency service is initiated by upper layers and this Serving Cell is the </w:t>
            </w:r>
            <w:proofErr w:type="spellStart"/>
            <w:r>
              <w:rPr>
                <w:rFonts w:ascii="Times New Roman" w:eastAsia="Times New Roman" w:hAnsi="Times New Roman" w:cs="Times New Roman"/>
                <w:szCs w:val="20"/>
                <w:lang w:val="en-GB" w:eastAsia="ja-JP"/>
              </w:rPr>
              <w:t>SpCell</w:t>
            </w:r>
            <w:proofErr w:type="spellEnd"/>
            <w:r>
              <w:rPr>
                <w:rFonts w:ascii="Times New Roman" w:eastAsia="Times New Roman" w:hAnsi="Times New Roman" w:cs="Times New Roman"/>
                <w:szCs w:val="20"/>
                <w:lang w:val="en-GB" w:eastAsia="ja-JP"/>
              </w:rPr>
              <w:t>:</w:t>
            </w:r>
          </w:p>
          <w:p w14:paraId="254D9762"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3&gt;</w:t>
            </w:r>
            <w:r>
              <w:rPr>
                <w:rFonts w:ascii="Times New Roman" w:eastAsia="Times New Roman" w:hAnsi="Times New Roman" w:cs="Times New Roman"/>
                <w:szCs w:val="20"/>
                <w:lang w:val="en-GB" w:eastAsia="ja-JP"/>
              </w:rPr>
              <w:tab/>
              <w:t xml:space="preserve">initiate a </w:t>
            </w:r>
            <w:proofErr w:type="gramStart"/>
            <w:r>
              <w:rPr>
                <w:rFonts w:ascii="Times New Roman" w:eastAsia="Times New Roman" w:hAnsi="Times New Roman" w:cs="Times New Roman"/>
                <w:szCs w:val="20"/>
                <w:lang w:val="en-GB" w:eastAsia="ja-JP"/>
              </w:rPr>
              <w:t>Random Access</w:t>
            </w:r>
            <w:proofErr w:type="gramEnd"/>
            <w:r>
              <w:rPr>
                <w:rFonts w:ascii="Times New Roman" w:eastAsia="Times New Roman" w:hAnsi="Times New Roman" w:cs="Times New Roman"/>
                <w:szCs w:val="20"/>
                <w:lang w:val="en-GB" w:eastAsia="ja-JP"/>
              </w:rPr>
              <w:t xml:space="preserve"> procedure (as specified in clause 5.1.1).</w:t>
            </w:r>
          </w:p>
          <w:p w14:paraId="2CB5462C" w14:textId="77777777" w:rsidR="001911A3" w:rsidRDefault="001732B7">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NOTE 2:</w:t>
            </w:r>
            <w:r>
              <w:rPr>
                <w:rFonts w:ascii="Times New Roman" w:eastAsia="Times New Roman" w:hAnsi="Times New Roman" w:cs="Times New Roman"/>
                <w:szCs w:val="20"/>
                <w:lang w:val="en-GB" w:eastAsia="ja-JP"/>
              </w:rPr>
              <w:tab/>
              <w:t>How the MAC layer in the UE is aware of an ongoing emergency service is up to UE implementation.</w:t>
            </w:r>
          </w:p>
          <w:p w14:paraId="4151C8F8" w14:textId="77777777" w:rsidR="001911A3" w:rsidRDefault="001732B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2&gt;</w:t>
            </w:r>
            <w:r>
              <w:rPr>
                <w:rFonts w:ascii="Times New Roman" w:eastAsia="Times New Roman" w:hAnsi="Times New Roman" w:cs="Times New Roman"/>
                <w:szCs w:val="20"/>
                <w:lang w:val="en-GB" w:eastAsia="ja-JP"/>
              </w:rPr>
              <w:tab/>
              <w:t xml:space="preserve">if upper layers provide Access Identity 1 or Access Identity 2 and this Serving Cell is the </w:t>
            </w:r>
            <w:proofErr w:type="spellStart"/>
            <w:r>
              <w:rPr>
                <w:rFonts w:ascii="Times New Roman" w:eastAsia="Times New Roman" w:hAnsi="Times New Roman" w:cs="Times New Roman"/>
                <w:szCs w:val="20"/>
                <w:lang w:val="en-GB" w:eastAsia="ja-JP"/>
              </w:rPr>
              <w:t>SpCell</w:t>
            </w:r>
            <w:proofErr w:type="spellEnd"/>
            <w:r>
              <w:rPr>
                <w:rFonts w:ascii="Times New Roman" w:eastAsia="Times New Roman" w:hAnsi="Times New Roman" w:cs="Times New Roman"/>
                <w:szCs w:val="20"/>
                <w:lang w:val="en-GB" w:eastAsia="ja-JP"/>
              </w:rPr>
              <w:t>:</w:t>
            </w:r>
          </w:p>
          <w:p w14:paraId="4B219864" w14:textId="77777777" w:rsidR="001911A3" w:rsidRDefault="001732B7">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3&gt;</w:t>
            </w:r>
            <w:r>
              <w:rPr>
                <w:rFonts w:ascii="Times New Roman" w:eastAsia="Times New Roman" w:hAnsi="Times New Roman" w:cs="Times New Roman"/>
                <w:szCs w:val="20"/>
                <w:lang w:val="en-GB" w:eastAsia="ja-JP"/>
              </w:rPr>
              <w:tab/>
              <w:t xml:space="preserve">initiate a </w:t>
            </w:r>
            <w:proofErr w:type="gramStart"/>
            <w:r>
              <w:rPr>
                <w:rFonts w:ascii="Times New Roman" w:eastAsia="Times New Roman" w:hAnsi="Times New Roman" w:cs="Times New Roman"/>
                <w:szCs w:val="20"/>
                <w:lang w:val="en-GB" w:eastAsia="ja-JP"/>
              </w:rPr>
              <w:t>Random Access</w:t>
            </w:r>
            <w:proofErr w:type="gramEnd"/>
            <w:r>
              <w:rPr>
                <w:rFonts w:ascii="Times New Roman" w:eastAsia="Times New Roman" w:hAnsi="Times New Roman" w:cs="Times New Roman"/>
                <w:szCs w:val="20"/>
                <w:lang w:val="en-GB" w:eastAsia="ja-JP"/>
              </w:rPr>
              <w:t xml:space="preserve"> procedure (as specified in clause 5.1.1).</w:t>
            </w:r>
          </w:p>
        </w:tc>
      </w:tr>
    </w:tbl>
    <w:p w14:paraId="480BC331" w14:textId="77777777" w:rsidR="001911A3" w:rsidRDefault="001911A3">
      <w:pPr>
        <w:rPr>
          <w:lang w:val="en-GB" w:eastAsia="en-US"/>
        </w:rPr>
      </w:pPr>
    </w:p>
    <w:p w14:paraId="75150D94" w14:textId="77777777" w:rsidR="001911A3" w:rsidRDefault="001732B7">
      <w:pPr>
        <w:rPr>
          <w:lang w:val="en-GB" w:eastAsia="en-US"/>
        </w:rPr>
      </w:pPr>
      <w:r>
        <w:rPr>
          <w:lang w:val="en-GB" w:eastAsia="en-US"/>
        </w:rPr>
        <w:t xml:space="preserve">The possible options for UEI report are listed as follows. Note the PUSCH for mode-A UEI report is scheduled by NW and UE shall transmit if scheduled by NW regardless of cell DRX, so there should be no spec. impact. </w:t>
      </w:r>
    </w:p>
    <w:p w14:paraId="4FF71A1A" w14:textId="20F0CF4C" w:rsidR="001911A3" w:rsidRDefault="001732B7">
      <w:pPr>
        <w:rPr>
          <w:b/>
          <w:lang w:val="en-GB" w:eastAsia="en-US"/>
        </w:rPr>
      </w:pPr>
      <w:r>
        <w:rPr>
          <w:b/>
          <w:lang w:val="en-GB" w:eastAsia="en-US"/>
        </w:rPr>
        <w:t>Q</w:t>
      </w:r>
      <w:r w:rsidR="00B11CD1">
        <w:rPr>
          <w:b/>
          <w:lang w:val="en-GB" w:eastAsia="en-US"/>
        </w:rPr>
        <w:t>7</w:t>
      </w:r>
      <w:r>
        <w:rPr>
          <w:b/>
          <w:lang w:val="en-GB" w:eastAsia="en-US"/>
        </w:rPr>
        <w:t xml:space="preserve">: Which option(s) do you agree? </w:t>
      </w:r>
    </w:p>
    <w:p w14:paraId="4B0271B2" w14:textId="77777777" w:rsidR="001911A3" w:rsidRDefault="001732B7">
      <w:pPr>
        <w:rPr>
          <w:b/>
          <w:lang w:val="en-GB" w:eastAsia="en-US"/>
        </w:rPr>
      </w:pPr>
      <w:r>
        <w:rPr>
          <w:b/>
          <w:lang w:val="en-GB" w:eastAsia="en-US"/>
        </w:rPr>
        <w:t>Option A-0: the PUSCH for mode-A UEI report is scheduled by NW and UE shall transmit if scheduled by NW regardless of cell DRX, no MAC spec. impact.</w:t>
      </w:r>
    </w:p>
    <w:p w14:paraId="0111D233" w14:textId="77777777" w:rsidR="001911A3" w:rsidRDefault="001732B7">
      <w:pPr>
        <w:rPr>
          <w:b/>
          <w:lang w:val="en-GB" w:eastAsia="en-US"/>
        </w:rPr>
      </w:pPr>
      <w:r>
        <w:rPr>
          <w:b/>
          <w:lang w:val="en-GB" w:eastAsia="en-US"/>
        </w:rPr>
        <w:t>Option A-1: UE does not transmit mode-A UEI report PUCCH outside cell DRX Active Period.</w:t>
      </w:r>
    </w:p>
    <w:p w14:paraId="36B6E147" w14:textId="77777777" w:rsidR="001911A3" w:rsidRDefault="001732B7">
      <w:pPr>
        <w:rPr>
          <w:b/>
          <w:lang w:val="en-GB" w:eastAsia="en-US"/>
        </w:rPr>
      </w:pPr>
      <w:r>
        <w:rPr>
          <w:b/>
          <w:lang w:val="en-GB" w:eastAsia="en-US"/>
        </w:rPr>
        <w:t>Option A-2: UE transmits mode-A UEI report PUCCH regardless cell DRX Active Period.</w:t>
      </w:r>
    </w:p>
    <w:p w14:paraId="55B1284B" w14:textId="77777777" w:rsidR="001911A3" w:rsidRDefault="001732B7">
      <w:pPr>
        <w:rPr>
          <w:b/>
          <w:lang w:val="en-GB" w:eastAsia="en-US"/>
        </w:rPr>
      </w:pPr>
      <w:r>
        <w:rPr>
          <w:b/>
          <w:lang w:val="en-GB" w:eastAsia="en-US"/>
        </w:rPr>
        <w:t xml:space="preserve">Option B-1: UE does not transmit PUCCH/PUSCH for mode-B UEI report if either the PUCCH or PUSCH </w:t>
      </w:r>
      <w:r>
        <w:rPr>
          <w:b/>
          <w:lang w:eastAsia="en-US"/>
        </w:rPr>
        <w:t xml:space="preserve">(first valid type-1 CG occasion) </w:t>
      </w:r>
      <w:r>
        <w:rPr>
          <w:b/>
          <w:lang w:val="en-GB" w:eastAsia="en-US"/>
        </w:rPr>
        <w:t>for a report is outside cell DRX Active Period.</w:t>
      </w:r>
    </w:p>
    <w:p w14:paraId="4411B3A0" w14:textId="77777777" w:rsidR="001911A3" w:rsidRDefault="001732B7">
      <w:pPr>
        <w:rPr>
          <w:b/>
          <w:lang w:val="en-GB" w:eastAsia="en-US"/>
        </w:rPr>
      </w:pPr>
      <w:r>
        <w:rPr>
          <w:b/>
          <w:lang w:val="en-GB" w:eastAsia="en-US"/>
        </w:rPr>
        <w:t>Option B-2: UE transmits PUCCH/PUSCH for mode-B UEI report regardless cell DRX Active Period.</w:t>
      </w:r>
    </w:p>
    <w:tbl>
      <w:tblPr>
        <w:tblStyle w:val="TableGrid"/>
        <w:tblW w:w="0" w:type="auto"/>
        <w:tblLook w:val="04A0" w:firstRow="1" w:lastRow="0" w:firstColumn="1" w:lastColumn="0" w:noHBand="0" w:noVBand="1"/>
      </w:tblPr>
      <w:tblGrid>
        <w:gridCol w:w="1338"/>
        <w:gridCol w:w="1328"/>
        <w:gridCol w:w="1224"/>
        <w:gridCol w:w="5741"/>
      </w:tblGrid>
      <w:tr w:rsidR="001911A3" w14:paraId="6F6DC469" w14:textId="77777777">
        <w:tc>
          <w:tcPr>
            <w:tcW w:w="1338" w:type="dxa"/>
            <w:shd w:val="clear" w:color="auto" w:fill="E7E6E6" w:themeFill="background2"/>
            <w:vAlign w:val="center"/>
          </w:tcPr>
          <w:p w14:paraId="654482D4" w14:textId="77777777" w:rsidR="001911A3" w:rsidRDefault="001732B7">
            <w:pPr>
              <w:jc w:val="center"/>
              <w:rPr>
                <w:b/>
                <w:bCs/>
                <w:lang w:eastAsia="sv-SE"/>
              </w:rPr>
            </w:pPr>
            <w:r>
              <w:rPr>
                <w:b/>
                <w:bCs/>
                <w:lang w:eastAsia="sv-SE"/>
              </w:rPr>
              <w:t>Company</w:t>
            </w:r>
          </w:p>
        </w:tc>
        <w:tc>
          <w:tcPr>
            <w:tcW w:w="1328" w:type="dxa"/>
            <w:shd w:val="clear" w:color="auto" w:fill="E7E6E6" w:themeFill="background2"/>
            <w:vAlign w:val="center"/>
          </w:tcPr>
          <w:p w14:paraId="105BED03" w14:textId="77777777" w:rsidR="001911A3" w:rsidRDefault="001732B7">
            <w:pPr>
              <w:jc w:val="center"/>
              <w:rPr>
                <w:b/>
                <w:bCs/>
                <w:lang w:eastAsia="sv-SE"/>
              </w:rPr>
            </w:pPr>
            <w:r>
              <w:rPr>
                <w:b/>
                <w:bCs/>
                <w:lang w:eastAsia="sv-SE"/>
              </w:rPr>
              <w:t>A-0/1/2/others</w:t>
            </w:r>
          </w:p>
        </w:tc>
        <w:tc>
          <w:tcPr>
            <w:tcW w:w="1224" w:type="dxa"/>
            <w:shd w:val="clear" w:color="auto" w:fill="E7E6E6" w:themeFill="background2"/>
          </w:tcPr>
          <w:p w14:paraId="1A049234" w14:textId="77777777" w:rsidR="001911A3" w:rsidRDefault="001732B7">
            <w:pPr>
              <w:jc w:val="center"/>
              <w:rPr>
                <w:b/>
                <w:bCs/>
                <w:lang w:eastAsia="sv-SE"/>
              </w:rPr>
            </w:pPr>
            <w:r>
              <w:rPr>
                <w:b/>
                <w:bCs/>
                <w:lang w:eastAsia="sv-SE"/>
              </w:rPr>
              <w:t>B-1/2/others</w:t>
            </w:r>
          </w:p>
        </w:tc>
        <w:tc>
          <w:tcPr>
            <w:tcW w:w="5741" w:type="dxa"/>
            <w:shd w:val="clear" w:color="auto" w:fill="E7E6E6" w:themeFill="background2"/>
            <w:vAlign w:val="center"/>
          </w:tcPr>
          <w:p w14:paraId="31A05871" w14:textId="77777777" w:rsidR="001911A3" w:rsidRDefault="001732B7">
            <w:pPr>
              <w:jc w:val="center"/>
              <w:rPr>
                <w:b/>
                <w:bCs/>
                <w:lang w:eastAsia="sv-SE"/>
              </w:rPr>
            </w:pPr>
            <w:r>
              <w:rPr>
                <w:b/>
                <w:bCs/>
                <w:lang w:eastAsia="sv-SE"/>
              </w:rPr>
              <w:t>Comments</w:t>
            </w:r>
          </w:p>
        </w:tc>
      </w:tr>
      <w:tr w:rsidR="001911A3" w14:paraId="55D87912" w14:textId="77777777">
        <w:tc>
          <w:tcPr>
            <w:tcW w:w="1338" w:type="dxa"/>
            <w:vAlign w:val="center"/>
          </w:tcPr>
          <w:p w14:paraId="6114D66C" w14:textId="77777777" w:rsidR="001911A3" w:rsidRDefault="001732B7">
            <w:pPr>
              <w:jc w:val="center"/>
              <w:rPr>
                <w:rFonts w:eastAsia="SimSun"/>
                <w:lang w:eastAsia="zh-CN"/>
              </w:rPr>
            </w:pPr>
            <w:r>
              <w:rPr>
                <w:rFonts w:eastAsia="SimSun" w:hint="eastAsia"/>
                <w:lang w:eastAsia="zh-CN"/>
              </w:rPr>
              <w:t>CATT</w:t>
            </w:r>
          </w:p>
        </w:tc>
        <w:tc>
          <w:tcPr>
            <w:tcW w:w="1328" w:type="dxa"/>
            <w:vAlign w:val="center"/>
          </w:tcPr>
          <w:p w14:paraId="7772C4D3" w14:textId="77777777" w:rsidR="001911A3" w:rsidRDefault="001732B7">
            <w:pPr>
              <w:jc w:val="center"/>
              <w:rPr>
                <w:rFonts w:eastAsia="SimSun"/>
                <w:lang w:eastAsia="zh-CN"/>
              </w:rPr>
            </w:pPr>
            <w:r>
              <w:rPr>
                <w:rFonts w:eastAsia="SimSun" w:hint="eastAsia"/>
                <w:lang w:eastAsia="zh-CN"/>
              </w:rPr>
              <w:t>Option A-0/1</w:t>
            </w:r>
          </w:p>
        </w:tc>
        <w:tc>
          <w:tcPr>
            <w:tcW w:w="1224" w:type="dxa"/>
          </w:tcPr>
          <w:p w14:paraId="36C6D9A6" w14:textId="77777777" w:rsidR="001911A3" w:rsidRDefault="001732B7">
            <w:pPr>
              <w:jc w:val="center"/>
              <w:rPr>
                <w:rFonts w:eastAsia="SimSun"/>
                <w:lang w:eastAsia="zh-CN"/>
              </w:rPr>
            </w:pPr>
            <w:r>
              <w:rPr>
                <w:rFonts w:eastAsia="SimSun" w:hint="eastAsia"/>
                <w:lang w:eastAsia="zh-CN"/>
              </w:rPr>
              <w:t>Option B-1</w:t>
            </w:r>
          </w:p>
        </w:tc>
        <w:tc>
          <w:tcPr>
            <w:tcW w:w="5741" w:type="dxa"/>
            <w:vAlign w:val="center"/>
          </w:tcPr>
          <w:p w14:paraId="08F5B975" w14:textId="77777777" w:rsidR="001911A3" w:rsidRDefault="001911A3">
            <w:pPr>
              <w:rPr>
                <w:rFonts w:eastAsia="SimSun"/>
                <w:lang w:eastAsia="zh-CN"/>
              </w:rPr>
            </w:pPr>
          </w:p>
        </w:tc>
      </w:tr>
      <w:tr w:rsidR="001911A3" w14:paraId="3C3B4457" w14:textId="77777777">
        <w:tc>
          <w:tcPr>
            <w:tcW w:w="1338" w:type="dxa"/>
            <w:vAlign w:val="center"/>
          </w:tcPr>
          <w:p w14:paraId="6CA990E3" w14:textId="77777777" w:rsidR="001911A3" w:rsidRDefault="001732B7">
            <w:pPr>
              <w:jc w:val="center"/>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328" w:type="dxa"/>
            <w:vAlign w:val="center"/>
          </w:tcPr>
          <w:p w14:paraId="40283D24" w14:textId="77777777" w:rsidR="001911A3" w:rsidRDefault="001732B7">
            <w:pPr>
              <w:jc w:val="center"/>
              <w:rPr>
                <w:rFonts w:eastAsia="SimSun"/>
                <w:lang w:eastAsia="zh-CN"/>
              </w:rPr>
            </w:pPr>
            <w:r>
              <w:rPr>
                <w:rFonts w:eastAsia="PMingLiU" w:hint="eastAsia"/>
                <w:lang w:eastAsia="zh-TW"/>
              </w:rPr>
              <w:t>O</w:t>
            </w:r>
            <w:r>
              <w:rPr>
                <w:rFonts w:eastAsia="PMingLiU"/>
                <w:lang w:eastAsia="zh-TW"/>
              </w:rPr>
              <w:t>ption A-0/1</w:t>
            </w:r>
          </w:p>
        </w:tc>
        <w:tc>
          <w:tcPr>
            <w:tcW w:w="1224" w:type="dxa"/>
          </w:tcPr>
          <w:p w14:paraId="49988607" w14:textId="77777777" w:rsidR="001911A3" w:rsidRDefault="001732B7">
            <w:pPr>
              <w:rPr>
                <w:rFonts w:eastAsia="SimSun"/>
                <w:lang w:eastAsia="zh-CN"/>
              </w:rPr>
            </w:pPr>
            <w:r>
              <w:rPr>
                <w:rFonts w:eastAsia="PMingLiU" w:hint="eastAsia"/>
                <w:lang w:eastAsia="zh-TW"/>
              </w:rPr>
              <w:t>O</w:t>
            </w:r>
            <w:r>
              <w:rPr>
                <w:rFonts w:eastAsia="PMingLiU"/>
                <w:lang w:eastAsia="zh-TW"/>
              </w:rPr>
              <w:t>ption B-1</w:t>
            </w:r>
          </w:p>
        </w:tc>
        <w:tc>
          <w:tcPr>
            <w:tcW w:w="5741" w:type="dxa"/>
            <w:vAlign w:val="center"/>
          </w:tcPr>
          <w:p w14:paraId="62BE5E79" w14:textId="77777777" w:rsidR="001911A3" w:rsidRDefault="001911A3">
            <w:pPr>
              <w:rPr>
                <w:rFonts w:eastAsia="SimSun"/>
                <w:lang w:eastAsia="zh-CN"/>
              </w:rPr>
            </w:pPr>
          </w:p>
        </w:tc>
      </w:tr>
      <w:tr w:rsidR="001911A3" w14:paraId="4657CF5A" w14:textId="77777777">
        <w:tc>
          <w:tcPr>
            <w:tcW w:w="1338" w:type="dxa"/>
            <w:vAlign w:val="center"/>
          </w:tcPr>
          <w:p w14:paraId="48B98529" w14:textId="77777777" w:rsidR="001911A3" w:rsidRDefault="001732B7">
            <w:pPr>
              <w:jc w:val="center"/>
              <w:rPr>
                <w:lang w:eastAsia="sv-SE"/>
              </w:rPr>
            </w:pPr>
            <w:r>
              <w:rPr>
                <w:rFonts w:eastAsia="SimSun" w:hint="eastAsia"/>
                <w:lang w:eastAsia="zh-CN"/>
              </w:rPr>
              <w:t>S</w:t>
            </w:r>
            <w:r>
              <w:rPr>
                <w:rFonts w:eastAsia="SimSun"/>
                <w:lang w:eastAsia="zh-CN"/>
              </w:rPr>
              <w:t>harp</w:t>
            </w:r>
          </w:p>
        </w:tc>
        <w:tc>
          <w:tcPr>
            <w:tcW w:w="1328" w:type="dxa"/>
            <w:vAlign w:val="center"/>
          </w:tcPr>
          <w:p w14:paraId="103661A5" w14:textId="77777777" w:rsidR="001911A3" w:rsidRDefault="001732B7">
            <w:pPr>
              <w:jc w:val="center"/>
              <w:rPr>
                <w:lang w:eastAsia="sv-SE"/>
              </w:rPr>
            </w:pPr>
            <w:r>
              <w:rPr>
                <w:rFonts w:eastAsia="PMingLiU" w:hint="eastAsia"/>
                <w:lang w:eastAsia="zh-TW"/>
              </w:rPr>
              <w:t>O</w:t>
            </w:r>
            <w:r>
              <w:rPr>
                <w:rFonts w:eastAsia="PMingLiU"/>
                <w:lang w:eastAsia="zh-TW"/>
              </w:rPr>
              <w:t>ption A-0/1</w:t>
            </w:r>
          </w:p>
        </w:tc>
        <w:tc>
          <w:tcPr>
            <w:tcW w:w="1224" w:type="dxa"/>
          </w:tcPr>
          <w:p w14:paraId="5ABC5F23" w14:textId="77777777" w:rsidR="001911A3" w:rsidRDefault="001732B7">
            <w:pPr>
              <w:jc w:val="center"/>
              <w:rPr>
                <w:lang w:eastAsia="sv-SE"/>
              </w:rPr>
            </w:pPr>
            <w:r>
              <w:rPr>
                <w:rFonts w:eastAsia="PMingLiU" w:hint="eastAsia"/>
                <w:lang w:eastAsia="zh-TW"/>
              </w:rPr>
              <w:t>O</w:t>
            </w:r>
            <w:r>
              <w:rPr>
                <w:rFonts w:eastAsia="PMingLiU"/>
                <w:lang w:eastAsia="zh-TW"/>
              </w:rPr>
              <w:t>ption B-1</w:t>
            </w:r>
          </w:p>
        </w:tc>
        <w:tc>
          <w:tcPr>
            <w:tcW w:w="5741" w:type="dxa"/>
            <w:vAlign w:val="center"/>
          </w:tcPr>
          <w:p w14:paraId="114CB210" w14:textId="77777777" w:rsidR="001911A3" w:rsidRDefault="001911A3">
            <w:pPr>
              <w:jc w:val="center"/>
              <w:rPr>
                <w:lang w:eastAsia="sv-SE"/>
              </w:rPr>
            </w:pPr>
          </w:p>
        </w:tc>
      </w:tr>
      <w:tr w:rsidR="001911A3" w14:paraId="06F4F686" w14:textId="77777777">
        <w:tc>
          <w:tcPr>
            <w:tcW w:w="1338" w:type="dxa"/>
            <w:vAlign w:val="center"/>
          </w:tcPr>
          <w:p w14:paraId="31BA8ABC" w14:textId="77777777" w:rsidR="001911A3" w:rsidRDefault="001732B7">
            <w:pPr>
              <w:jc w:val="center"/>
              <w:rPr>
                <w:lang w:eastAsia="sv-SE"/>
              </w:rPr>
            </w:pPr>
            <w:r>
              <w:rPr>
                <w:rFonts w:eastAsia="SimSun"/>
                <w:lang w:eastAsia="zh-CN"/>
              </w:rPr>
              <w:t xml:space="preserve">Huawei, </w:t>
            </w:r>
            <w:proofErr w:type="spellStart"/>
            <w:r>
              <w:rPr>
                <w:rFonts w:eastAsia="SimSun"/>
                <w:lang w:eastAsia="zh-CN"/>
              </w:rPr>
              <w:t>HiSilicon</w:t>
            </w:r>
            <w:proofErr w:type="spellEnd"/>
          </w:p>
        </w:tc>
        <w:tc>
          <w:tcPr>
            <w:tcW w:w="1328" w:type="dxa"/>
            <w:vAlign w:val="center"/>
          </w:tcPr>
          <w:p w14:paraId="5C691C5F" w14:textId="77777777" w:rsidR="001911A3" w:rsidRDefault="001732B7">
            <w:pPr>
              <w:jc w:val="center"/>
              <w:rPr>
                <w:lang w:eastAsia="sv-SE"/>
              </w:rPr>
            </w:pPr>
            <w:r>
              <w:rPr>
                <w:rFonts w:eastAsia="PMingLiU" w:hint="eastAsia"/>
                <w:lang w:eastAsia="zh-TW"/>
              </w:rPr>
              <w:t>O</w:t>
            </w:r>
            <w:r>
              <w:rPr>
                <w:rFonts w:eastAsia="PMingLiU"/>
                <w:lang w:eastAsia="zh-TW"/>
              </w:rPr>
              <w:t>ption A-0/1</w:t>
            </w:r>
          </w:p>
        </w:tc>
        <w:tc>
          <w:tcPr>
            <w:tcW w:w="1224" w:type="dxa"/>
          </w:tcPr>
          <w:p w14:paraId="540BC8B4" w14:textId="77777777" w:rsidR="001911A3" w:rsidRDefault="001732B7">
            <w:pPr>
              <w:rPr>
                <w:lang w:eastAsia="sv-SE"/>
              </w:rPr>
            </w:pPr>
            <w:r>
              <w:rPr>
                <w:rFonts w:eastAsia="PMingLiU" w:hint="eastAsia"/>
                <w:lang w:eastAsia="zh-TW"/>
              </w:rPr>
              <w:t>O</w:t>
            </w:r>
            <w:r>
              <w:rPr>
                <w:rFonts w:eastAsia="PMingLiU"/>
                <w:lang w:eastAsia="zh-TW"/>
              </w:rPr>
              <w:t>ption B-1</w:t>
            </w:r>
          </w:p>
        </w:tc>
        <w:tc>
          <w:tcPr>
            <w:tcW w:w="5741" w:type="dxa"/>
            <w:vAlign w:val="center"/>
          </w:tcPr>
          <w:p w14:paraId="47724CB1" w14:textId="77777777" w:rsidR="001911A3" w:rsidRDefault="001911A3">
            <w:pPr>
              <w:rPr>
                <w:lang w:eastAsia="sv-SE"/>
              </w:rPr>
            </w:pPr>
          </w:p>
        </w:tc>
      </w:tr>
      <w:tr w:rsidR="001911A3" w14:paraId="652F4B27" w14:textId="77777777">
        <w:tc>
          <w:tcPr>
            <w:tcW w:w="1338" w:type="dxa"/>
            <w:vAlign w:val="center"/>
          </w:tcPr>
          <w:p w14:paraId="7EA22C72" w14:textId="77777777" w:rsidR="001911A3" w:rsidRDefault="001732B7">
            <w:pPr>
              <w:jc w:val="center"/>
              <w:rPr>
                <w:lang w:eastAsia="sv-SE"/>
              </w:rPr>
            </w:pPr>
            <w:proofErr w:type="spellStart"/>
            <w:r>
              <w:rPr>
                <w:rFonts w:eastAsia="SimSun"/>
                <w:lang w:eastAsia="zh-CN"/>
              </w:rPr>
              <w:lastRenderedPageBreak/>
              <w:t>Ofinno</w:t>
            </w:r>
            <w:proofErr w:type="spellEnd"/>
          </w:p>
        </w:tc>
        <w:tc>
          <w:tcPr>
            <w:tcW w:w="1328" w:type="dxa"/>
            <w:vAlign w:val="center"/>
          </w:tcPr>
          <w:p w14:paraId="2E901357" w14:textId="77777777" w:rsidR="001911A3" w:rsidRDefault="001732B7">
            <w:pPr>
              <w:jc w:val="center"/>
              <w:rPr>
                <w:lang w:eastAsia="sv-SE"/>
              </w:rPr>
            </w:pPr>
            <w:r>
              <w:rPr>
                <w:rFonts w:eastAsia="SimSun"/>
                <w:lang w:eastAsia="zh-CN"/>
              </w:rPr>
              <w:t>Option A-0 and A-1</w:t>
            </w:r>
          </w:p>
        </w:tc>
        <w:tc>
          <w:tcPr>
            <w:tcW w:w="1224" w:type="dxa"/>
            <w:vAlign w:val="center"/>
          </w:tcPr>
          <w:p w14:paraId="487FA6D9" w14:textId="77777777" w:rsidR="001911A3" w:rsidRDefault="001732B7">
            <w:pPr>
              <w:jc w:val="center"/>
              <w:rPr>
                <w:lang w:eastAsia="sv-SE"/>
              </w:rPr>
            </w:pPr>
            <w:r>
              <w:rPr>
                <w:lang w:eastAsia="sv-SE"/>
              </w:rPr>
              <w:t>Option B-1</w:t>
            </w:r>
          </w:p>
        </w:tc>
        <w:tc>
          <w:tcPr>
            <w:tcW w:w="5741" w:type="dxa"/>
            <w:vAlign w:val="center"/>
          </w:tcPr>
          <w:p w14:paraId="2ACC7EA2" w14:textId="77777777" w:rsidR="001911A3" w:rsidRDefault="001732B7">
            <w:pPr>
              <w:rPr>
                <w:szCs w:val="20"/>
              </w:rPr>
            </w:pPr>
            <w:r>
              <w:rPr>
                <w:szCs w:val="20"/>
                <w:lang w:eastAsia="sv-SE"/>
              </w:rPr>
              <w:t>For Mode-A of UEI reporting, we can follow the legacy aperiodic CSI reporting. T</w:t>
            </w:r>
            <w:r>
              <w:rPr>
                <w:szCs w:val="20"/>
              </w:rPr>
              <w:t>he network may choose to transmit a DCI to schedule the second PUSCH carrying the UE-initiated CSI report outside of the cell DRX active period. If the network transmits such a DCI, the UE can transmit the UE-initiated CSI report outside the cell DRX active period, similar to the behavior for aperiodic CSI reporting (Option A-0).</w:t>
            </w:r>
          </w:p>
          <w:p w14:paraId="0222D144" w14:textId="77777777" w:rsidR="001911A3" w:rsidRDefault="001732B7">
            <w:pPr>
              <w:pStyle w:val="BodyText"/>
              <w:rPr>
                <w:sz w:val="20"/>
                <w:szCs w:val="20"/>
              </w:rPr>
            </w:pPr>
            <w:r>
              <w:rPr>
                <w:sz w:val="20"/>
                <w:szCs w:val="20"/>
              </w:rPr>
              <w:t xml:space="preserve">Furthermore, since the first PUCCH transmission in Mode A is functionally similar to a legacy SR, the UE may follow the legacy behavior for SR under cell DRX, i.e., the UE does not transmit the first PUCCH when the serving cell is not in the cell DRX active period (Option A-1). </w:t>
            </w:r>
          </w:p>
          <w:p w14:paraId="6842C93E" w14:textId="77777777" w:rsidR="001911A3" w:rsidRDefault="001732B7">
            <w:pPr>
              <w:rPr>
                <w:lang w:eastAsia="sv-SE"/>
              </w:rPr>
            </w:pPr>
            <w:r>
              <w:rPr>
                <w:szCs w:val="20"/>
                <w:lang w:eastAsia="sv-SE"/>
              </w:rPr>
              <w:t xml:space="preserve">In Mode-B of UEI reporting, for the first PUCCH transmission, we propose aligning with the legacy behavior of SR transmission under cell DRX, i.e., the UE does not transmit the first PUCCH when the serving cell is outside the DRX active period. Furthermore, if the configured Type 1 CG occasion falls outside the cell DRX active period, consistent with legacy behavior (i.e., the UE does not transmit Type 1 CG outside the DRX active period), there is no need to transmit the first PUCCH even if it falls within the DRX active time. This is because the UE would not be able to use the Type 1 CG occasion for the actual UEI report transmission. </w:t>
            </w:r>
            <w:r>
              <w:rPr>
                <w:szCs w:val="20"/>
              </w:rPr>
              <w:t>Therefore, we support Option B-1.</w:t>
            </w:r>
          </w:p>
        </w:tc>
      </w:tr>
      <w:tr w:rsidR="001911A3" w14:paraId="74F4EA0A" w14:textId="77777777">
        <w:tc>
          <w:tcPr>
            <w:tcW w:w="1338" w:type="dxa"/>
            <w:vAlign w:val="center"/>
          </w:tcPr>
          <w:p w14:paraId="62630C21" w14:textId="77777777" w:rsidR="001911A3" w:rsidRDefault="001732B7">
            <w:pPr>
              <w:jc w:val="center"/>
              <w:rPr>
                <w:rFonts w:eastAsia="SimSun"/>
                <w:lang w:eastAsia="zh-CN"/>
              </w:rPr>
            </w:pPr>
            <w:r>
              <w:rPr>
                <w:rFonts w:eastAsia="SimSun" w:hint="eastAsia"/>
                <w:lang w:eastAsia="zh-CN"/>
              </w:rPr>
              <w:t>O</w:t>
            </w:r>
            <w:r>
              <w:rPr>
                <w:rFonts w:eastAsia="SimSun"/>
                <w:lang w:eastAsia="zh-CN"/>
              </w:rPr>
              <w:t>PPO</w:t>
            </w:r>
          </w:p>
        </w:tc>
        <w:tc>
          <w:tcPr>
            <w:tcW w:w="1328" w:type="dxa"/>
            <w:vAlign w:val="center"/>
          </w:tcPr>
          <w:p w14:paraId="0CD53C96" w14:textId="77777777" w:rsidR="001911A3" w:rsidRDefault="001732B7">
            <w:pPr>
              <w:jc w:val="center"/>
              <w:rPr>
                <w:lang w:eastAsia="sv-SE"/>
              </w:rPr>
            </w:pPr>
            <w:r>
              <w:rPr>
                <w:rFonts w:eastAsia="SimSun" w:hint="eastAsia"/>
                <w:lang w:eastAsia="zh-CN"/>
              </w:rPr>
              <w:t>Option A-0/1</w:t>
            </w:r>
          </w:p>
        </w:tc>
        <w:tc>
          <w:tcPr>
            <w:tcW w:w="1224" w:type="dxa"/>
          </w:tcPr>
          <w:p w14:paraId="3BB604A3" w14:textId="77777777" w:rsidR="001911A3" w:rsidRDefault="001732B7">
            <w:pPr>
              <w:jc w:val="center"/>
              <w:rPr>
                <w:lang w:eastAsia="sv-SE"/>
              </w:rPr>
            </w:pPr>
            <w:r>
              <w:rPr>
                <w:rFonts w:eastAsia="SimSun" w:hint="eastAsia"/>
                <w:lang w:eastAsia="zh-CN"/>
              </w:rPr>
              <w:t>Option B-1</w:t>
            </w:r>
          </w:p>
        </w:tc>
        <w:tc>
          <w:tcPr>
            <w:tcW w:w="5741" w:type="dxa"/>
            <w:vAlign w:val="center"/>
          </w:tcPr>
          <w:p w14:paraId="6B81FDDD" w14:textId="77777777" w:rsidR="001911A3" w:rsidRDefault="001911A3">
            <w:pPr>
              <w:jc w:val="center"/>
              <w:rPr>
                <w:lang w:eastAsia="sv-SE"/>
              </w:rPr>
            </w:pPr>
          </w:p>
        </w:tc>
      </w:tr>
      <w:tr w:rsidR="001911A3" w14:paraId="607A00E6" w14:textId="77777777">
        <w:tc>
          <w:tcPr>
            <w:tcW w:w="1338" w:type="dxa"/>
            <w:vAlign w:val="center"/>
          </w:tcPr>
          <w:p w14:paraId="72C36B0E" w14:textId="77777777" w:rsidR="001911A3" w:rsidRDefault="001732B7">
            <w:pPr>
              <w:jc w:val="center"/>
              <w:rPr>
                <w:lang w:eastAsia="sv-SE"/>
              </w:rPr>
            </w:pPr>
            <w:r>
              <w:rPr>
                <w:lang w:eastAsia="sv-SE"/>
              </w:rPr>
              <w:t>ZTE</w:t>
            </w:r>
          </w:p>
        </w:tc>
        <w:tc>
          <w:tcPr>
            <w:tcW w:w="1328" w:type="dxa"/>
            <w:vAlign w:val="center"/>
          </w:tcPr>
          <w:p w14:paraId="4DEEE7CE" w14:textId="77777777" w:rsidR="001911A3" w:rsidRDefault="001732B7">
            <w:pPr>
              <w:jc w:val="center"/>
              <w:rPr>
                <w:lang w:eastAsia="sv-SE"/>
              </w:rPr>
            </w:pPr>
            <w:r>
              <w:rPr>
                <w:rFonts w:eastAsia="SimSun" w:hint="eastAsia"/>
                <w:lang w:eastAsia="zh-CN"/>
              </w:rPr>
              <w:t>Option A-0/1</w:t>
            </w:r>
          </w:p>
        </w:tc>
        <w:tc>
          <w:tcPr>
            <w:tcW w:w="1224" w:type="dxa"/>
          </w:tcPr>
          <w:p w14:paraId="3F90934B" w14:textId="77777777" w:rsidR="001911A3" w:rsidRDefault="001732B7">
            <w:pPr>
              <w:rPr>
                <w:bCs/>
                <w:szCs w:val="20"/>
                <w:lang w:eastAsia="en-US"/>
              </w:rPr>
            </w:pPr>
            <w:r>
              <w:rPr>
                <w:rFonts w:eastAsia="SimSun" w:hint="eastAsia"/>
                <w:lang w:eastAsia="zh-CN"/>
              </w:rPr>
              <w:t>Option B-1</w:t>
            </w:r>
          </w:p>
        </w:tc>
        <w:tc>
          <w:tcPr>
            <w:tcW w:w="5741" w:type="dxa"/>
            <w:vAlign w:val="center"/>
          </w:tcPr>
          <w:p w14:paraId="613F9D14" w14:textId="77777777" w:rsidR="001911A3" w:rsidRDefault="001911A3">
            <w:pPr>
              <w:rPr>
                <w:bCs/>
                <w:szCs w:val="20"/>
                <w:lang w:eastAsia="en-US"/>
              </w:rPr>
            </w:pPr>
          </w:p>
        </w:tc>
      </w:tr>
      <w:tr w:rsidR="001911A3" w14:paraId="6AE88865" w14:textId="77777777">
        <w:tc>
          <w:tcPr>
            <w:tcW w:w="1338" w:type="dxa"/>
            <w:vAlign w:val="center"/>
          </w:tcPr>
          <w:p w14:paraId="43816254" w14:textId="77777777" w:rsidR="001911A3" w:rsidRDefault="001732B7">
            <w:pPr>
              <w:jc w:val="center"/>
              <w:rPr>
                <w:lang w:eastAsia="sv-SE"/>
              </w:rPr>
            </w:pPr>
            <w:r>
              <w:rPr>
                <w:lang w:eastAsia="sv-SE"/>
              </w:rPr>
              <w:t>Nokia</w:t>
            </w:r>
          </w:p>
        </w:tc>
        <w:tc>
          <w:tcPr>
            <w:tcW w:w="1328" w:type="dxa"/>
            <w:vAlign w:val="center"/>
          </w:tcPr>
          <w:p w14:paraId="55A60422" w14:textId="77777777" w:rsidR="001911A3" w:rsidRDefault="001732B7">
            <w:pPr>
              <w:jc w:val="center"/>
              <w:rPr>
                <w:lang w:eastAsia="sv-SE"/>
              </w:rPr>
            </w:pPr>
            <w:r>
              <w:rPr>
                <w:rFonts w:eastAsia="SimSun" w:hint="eastAsia"/>
                <w:lang w:eastAsia="zh-CN"/>
              </w:rPr>
              <w:t>Option A-0/1</w:t>
            </w:r>
          </w:p>
        </w:tc>
        <w:tc>
          <w:tcPr>
            <w:tcW w:w="1224" w:type="dxa"/>
          </w:tcPr>
          <w:p w14:paraId="56117D03" w14:textId="77777777" w:rsidR="001911A3" w:rsidRDefault="001732B7">
            <w:pPr>
              <w:rPr>
                <w:bCs/>
                <w:szCs w:val="20"/>
                <w:lang w:eastAsia="en-US"/>
              </w:rPr>
            </w:pPr>
            <w:r>
              <w:rPr>
                <w:rFonts w:eastAsia="SimSun" w:hint="eastAsia"/>
                <w:lang w:eastAsia="zh-CN"/>
              </w:rPr>
              <w:t>Option B-1</w:t>
            </w:r>
          </w:p>
        </w:tc>
        <w:tc>
          <w:tcPr>
            <w:tcW w:w="5741" w:type="dxa"/>
            <w:vAlign w:val="center"/>
          </w:tcPr>
          <w:p w14:paraId="5CF98177" w14:textId="77777777" w:rsidR="001911A3" w:rsidRDefault="001911A3">
            <w:pPr>
              <w:rPr>
                <w:bCs/>
                <w:szCs w:val="20"/>
                <w:lang w:eastAsia="en-US"/>
              </w:rPr>
            </w:pPr>
          </w:p>
        </w:tc>
      </w:tr>
      <w:tr w:rsidR="001911A3" w14:paraId="5D49F812" w14:textId="77777777">
        <w:tc>
          <w:tcPr>
            <w:tcW w:w="1338" w:type="dxa"/>
            <w:vAlign w:val="center"/>
          </w:tcPr>
          <w:p w14:paraId="75C5868B" w14:textId="77777777" w:rsidR="001911A3" w:rsidRDefault="001732B7">
            <w:pPr>
              <w:jc w:val="center"/>
              <w:rPr>
                <w:rFonts w:eastAsia="SimSun"/>
                <w:lang w:eastAsia="zh-CN"/>
              </w:rPr>
            </w:pPr>
            <w:r>
              <w:rPr>
                <w:rFonts w:eastAsia="SimSun" w:hint="eastAsia"/>
                <w:lang w:eastAsia="zh-CN"/>
              </w:rPr>
              <w:t>CMCC</w:t>
            </w:r>
          </w:p>
        </w:tc>
        <w:tc>
          <w:tcPr>
            <w:tcW w:w="1328" w:type="dxa"/>
            <w:vAlign w:val="center"/>
          </w:tcPr>
          <w:p w14:paraId="35C78C71" w14:textId="77777777" w:rsidR="001911A3" w:rsidRDefault="001732B7">
            <w:pPr>
              <w:jc w:val="center"/>
              <w:rPr>
                <w:lang w:eastAsia="sv-SE"/>
              </w:rPr>
            </w:pPr>
            <w:r>
              <w:rPr>
                <w:rFonts w:eastAsia="PMingLiU" w:hint="eastAsia"/>
                <w:lang w:eastAsia="zh-TW"/>
              </w:rPr>
              <w:t>O</w:t>
            </w:r>
            <w:r>
              <w:rPr>
                <w:rFonts w:eastAsia="PMingLiU"/>
                <w:lang w:eastAsia="zh-TW"/>
              </w:rPr>
              <w:t>ption A-0</w:t>
            </w:r>
            <w:r>
              <w:rPr>
                <w:rFonts w:eastAsia="SimSun" w:hint="eastAsia"/>
                <w:lang w:eastAsia="zh-CN"/>
              </w:rPr>
              <w:t>&amp;</w:t>
            </w:r>
            <w:r>
              <w:rPr>
                <w:rFonts w:eastAsia="PMingLiU"/>
                <w:lang w:eastAsia="zh-TW"/>
              </w:rPr>
              <w:t>1</w:t>
            </w:r>
          </w:p>
        </w:tc>
        <w:tc>
          <w:tcPr>
            <w:tcW w:w="1224" w:type="dxa"/>
          </w:tcPr>
          <w:p w14:paraId="28907A4A" w14:textId="77777777" w:rsidR="001911A3" w:rsidRDefault="001732B7">
            <w:pPr>
              <w:rPr>
                <w:bCs/>
                <w:szCs w:val="20"/>
                <w:lang w:eastAsia="en-US"/>
              </w:rPr>
            </w:pPr>
            <w:r>
              <w:rPr>
                <w:rFonts w:eastAsia="SimSun" w:hint="eastAsia"/>
                <w:lang w:eastAsia="zh-CN"/>
              </w:rPr>
              <w:t>Option B-1</w:t>
            </w:r>
          </w:p>
        </w:tc>
        <w:tc>
          <w:tcPr>
            <w:tcW w:w="5741" w:type="dxa"/>
            <w:vAlign w:val="center"/>
          </w:tcPr>
          <w:p w14:paraId="43638DF6" w14:textId="77777777" w:rsidR="001911A3" w:rsidRDefault="001911A3">
            <w:pPr>
              <w:rPr>
                <w:bCs/>
                <w:szCs w:val="20"/>
                <w:lang w:eastAsia="en-US"/>
              </w:rPr>
            </w:pPr>
          </w:p>
        </w:tc>
      </w:tr>
      <w:tr w:rsidR="006E3AF4" w14:paraId="24F10913" w14:textId="77777777">
        <w:tc>
          <w:tcPr>
            <w:tcW w:w="1338" w:type="dxa"/>
            <w:vAlign w:val="center"/>
          </w:tcPr>
          <w:p w14:paraId="6B60FE83" w14:textId="2498ECDC" w:rsidR="006E3AF4" w:rsidRDefault="006E3AF4">
            <w:pPr>
              <w:jc w:val="center"/>
              <w:rPr>
                <w:rFonts w:eastAsia="SimSun"/>
                <w:lang w:eastAsia="zh-CN"/>
              </w:rPr>
            </w:pPr>
            <w:r>
              <w:rPr>
                <w:rFonts w:eastAsia="SimSun"/>
                <w:lang w:eastAsia="zh-CN"/>
              </w:rPr>
              <w:t>Ericsson</w:t>
            </w:r>
          </w:p>
        </w:tc>
        <w:tc>
          <w:tcPr>
            <w:tcW w:w="1328" w:type="dxa"/>
            <w:vAlign w:val="center"/>
          </w:tcPr>
          <w:p w14:paraId="0310EA92" w14:textId="4DF39512" w:rsidR="006E3AF4" w:rsidRDefault="006E3AF4">
            <w:pPr>
              <w:jc w:val="center"/>
              <w:rPr>
                <w:rFonts w:eastAsia="PMingLiU"/>
                <w:lang w:eastAsia="zh-TW"/>
              </w:rPr>
            </w:pPr>
            <w:r>
              <w:rPr>
                <w:rFonts w:eastAsia="SimSun" w:hint="eastAsia"/>
                <w:lang w:eastAsia="zh-CN"/>
              </w:rPr>
              <w:t>Option A-0/1</w:t>
            </w:r>
          </w:p>
        </w:tc>
        <w:tc>
          <w:tcPr>
            <w:tcW w:w="1224" w:type="dxa"/>
          </w:tcPr>
          <w:p w14:paraId="3B0383A2" w14:textId="47AC7D1C" w:rsidR="006E3AF4" w:rsidRDefault="006E3AF4">
            <w:pPr>
              <w:rPr>
                <w:rFonts w:eastAsia="SimSun"/>
                <w:lang w:eastAsia="zh-CN"/>
              </w:rPr>
            </w:pPr>
            <w:r>
              <w:rPr>
                <w:rFonts w:eastAsia="SimSun"/>
                <w:lang w:eastAsia="zh-CN"/>
              </w:rPr>
              <w:t>B-1</w:t>
            </w:r>
          </w:p>
        </w:tc>
        <w:tc>
          <w:tcPr>
            <w:tcW w:w="5741" w:type="dxa"/>
            <w:vAlign w:val="center"/>
          </w:tcPr>
          <w:p w14:paraId="10DDB838" w14:textId="77777777" w:rsidR="006E3AF4" w:rsidRDefault="006E3AF4">
            <w:pPr>
              <w:rPr>
                <w:bCs/>
                <w:szCs w:val="20"/>
                <w:lang w:eastAsia="en-US"/>
              </w:rPr>
            </w:pPr>
          </w:p>
        </w:tc>
      </w:tr>
      <w:tr w:rsidR="00901533" w14:paraId="39481EBE" w14:textId="77777777">
        <w:tc>
          <w:tcPr>
            <w:tcW w:w="1338" w:type="dxa"/>
            <w:vAlign w:val="center"/>
          </w:tcPr>
          <w:p w14:paraId="59975630" w14:textId="036444DE" w:rsidR="00901533" w:rsidRDefault="00901533" w:rsidP="00901533">
            <w:pPr>
              <w:jc w:val="center"/>
              <w:rPr>
                <w:rFonts w:eastAsia="SimSun"/>
                <w:lang w:eastAsia="zh-CN"/>
              </w:rPr>
            </w:pPr>
            <w:r>
              <w:rPr>
                <w:rFonts w:eastAsia="SimSun"/>
                <w:lang w:eastAsia="zh-CN"/>
              </w:rPr>
              <w:t>Samsung</w:t>
            </w:r>
          </w:p>
        </w:tc>
        <w:tc>
          <w:tcPr>
            <w:tcW w:w="1328" w:type="dxa"/>
            <w:vAlign w:val="center"/>
          </w:tcPr>
          <w:p w14:paraId="1DD24815" w14:textId="41C4B59E" w:rsidR="00901533" w:rsidRDefault="00901533" w:rsidP="00901533">
            <w:pPr>
              <w:jc w:val="center"/>
              <w:rPr>
                <w:rFonts w:eastAsia="SimSun"/>
                <w:lang w:eastAsia="zh-CN"/>
              </w:rPr>
            </w:pPr>
            <w:r>
              <w:rPr>
                <w:rFonts w:eastAsia="SimSun" w:hint="eastAsia"/>
                <w:lang w:eastAsia="zh-CN"/>
              </w:rPr>
              <w:t>Option A-0/1</w:t>
            </w:r>
          </w:p>
        </w:tc>
        <w:tc>
          <w:tcPr>
            <w:tcW w:w="1224" w:type="dxa"/>
          </w:tcPr>
          <w:p w14:paraId="2723FC89" w14:textId="3278556D" w:rsidR="00901533" w:rsidRDefault="00901533" w:rsidP="00901533">
            <w:pPr>
              <w:rPr>
                <w:rFonts w:eastAsia="SimSun"/>
                <w:lang w:eastAsia="zh-CN"/>
              </w:rPr>
            </w:pPr>
            <w:r>
              <w:rPr>
                <w:rFonts w:eastAsia="SimSun" w:hint="eastAsia"/>
                <w:lang w:eastAsia="zh-CN"/>
              </w:rPr>
              <w:t>Option B-1</w:t>
            </w:r>
          </w:p>
        </w:tc>
        <w:tc>
          <w:tcPr>
            <w:tcW w:w="5741" w:type="dxa"/>
            <w:vAlign w:val="center"/>
          </w:tcPr>
          <w:p w14:paraId="2A9BE25F" w14:textId="77777777" w:rsidR="00901533" w:rsidRDefault="00901533" w:rsidP="00901533">
            <w:pPr>
              <w:rPr>
                <w:bCs/>
                <w:szCs w:val="20"/>
                <w:lang w:eastAsia="en-US"/>
              </w:rPr>
            </w:pPr>
          </w:p>
        </w:tc>
      </w:tr>
      <w:tr w:rsidR="008D3791" w14:paraId="10346A46" w14:textId="77777777">
        <w:tc>
          <w:tcPr>
            <w:tcW w:w="1338" w:type="dxa"/>
            <w:vAlign w:val="center"/>
          </w:tcPr>
          <w:p w14:paraId="2BEA63E3" w14:textId="6CCEFF6C" w:rsidR="008D3791" w:rsidRDefault="008D3791" w:rsidP="008D3791">
            <w:pPr>
              <w:jc w:val="center"/>
              <w:rPr>
                <w:rFonts w:eastAsia="SimSun"/>
                <w:lang w:eastAsia="zh-CN"/>
              </w:rPr>
            </w:pPr>
            <w:r>
              <w:rPr>
                <w:rFonts w:eastAsia="SimSun"/>
                <w:lang w:eastAsia="zh-CN"/>
              </w:rPr>
              <w:t>Apple</w:t>
            </w:r>
          </w:p>
        </w:tc>
        <w:tc>
          <w:tcPr>
            <w:tcW w:w="1328" w:type="dxa"/>
            <w:vAlign w:val="center"/>
          </w:tcPr>
          <w:p w14:paraId="5A06B35C" w14:textId="58940169" w:rsidR="008D3791" w:rsidRDefault="008D3791" w:rsidP="008D3791">
            <w:pPr>
              <w:jc w:val="center"/>
              <w:rPr>
                <w:rFonts w:eastAsia="SimSun"/>
                <w:lang w:eastAsia="zh-CN"/>
              </w:rPr>
            </w:pPr>
            <w:r>
              <w:rPr>
                <w:rFonts w:eastAsia="SimSun" w:hint="eastAsia"/>
                <w:lang w:eastAsia="zh-CN"/>
              </w:rPr>
              <w:t>Option A-0/1</w:t>
            </w:r>
          </w:p>
        </w:tc>
        <w:tc>
          <w:tcPr>
            <w:tcW w:w="1224" w:type="dxa"/>
          </w:tcPr>
          <w:p w14:paraId="4E1BBD98" w14:textId="4DBE6EC3" w:rsidR="008D3791" w:rsidRDefault="005105B5" w:rsidP="008D3791">
            <w:pPr>
              <w:rPr>
                <w:rFonts w:eastAsia="SimSun"/>
                <w:lang w:eastAsia="zh-CN"/>
              </w:rPr>
            </w:pPr>
            <w:r>
              <w:rPr>
                <w:rFonts w:eastAsia="SimSun" w:hint="eastAsia"/>
                <w:lang w:eastAsia="zh-CN"/>
              </w:rPr>
              <w:t>Option B-1</w:t>
            </w:r>
          </w:p>
        </w:tc>
        <w:tc>
          <w:tcPr>
            <w:tcW w:w="5741" w:type="dxa"/>
            <w:vAlign w:val="center"/>
          </w:tcPr>
          <w:p w14:paraId="19453CA6" w14:textId="77777777" w:rsidR="008D3791" w:rsidRDefault="008D3791" w:rsidP="008D3791">
            <w:pPr>
              <w:rPr>
                <w:bCs/>
                <w:szCs w:val="20"/>
                <w:lang w:eastAsia="en-US"/>
              </w:rPr>
            </w:pPr>
          </w:p>
        </w:tc>
      </w:tr>
    </w:tbl>
    <w:p w14:paraId="08639EB7" w14:textId="514D4F7B" w:rsidR="001911A3" w:rsidRDefault="001911A3">
      <w:pPr>
        <w:rPr>
          <w:b/>
          <w:lang w:val="en-GB" w:eastAsia="en-US"/>
        </w:rPr>
      </w:pPr>
    </w:p>
    <w:p w14:paraId="1DEEF65B" w14:textId="3F613891" w:rsidR="00B11CD1" w:rsidRPr="00AD58CA" w:rsidRDefault="00B11CD1">
      <w:pPr>
        <w:rPr>
          <w:b/>
          <w:color w:val="0070C0"/>
          <w:lang w:val="en-GB" w:eastAsia="en-US"/>
        </w:rPr>
      </w:pPr>
      <w:r w:rsidRPr="00AD58CA">
        <w:rPr>
          <w:b/>
          <w:color w:val="0070C0"/>
          <w:lang w:val="en-GB" w:eastAsia="en-US"/>
        </w:rPr>
        <w:t xml:space="preserve">Summary: </w:t>
      </w:r>
    </w:p>
    <w:p w14:paraId="0FC3E660" w14:textId="1B6A0947" w:rsidR="00B11CD1" w:rsidRPr="00AD58CA" w:rsidRDefault="00B11CD1">
      <w:pPr>
        <w:rPr>
          <w:color w:val="0070C0"/>
          <w:lang w:val="en-GB" w:eastAsia="en-US"/>
        </w:rPr>
      </w:pPr>
      <w:r w:rsidRPr="00AD58CA">
        <w:rPr>
          <w:color w:val="0070C0"/>
          <w:lang w:val="en-GB" w:eastAsia="en-US"/>
        </w:rPr>
        <w:t>All agree with Option A-1/0, and Option B-1.</w:t>
      </w:r>
    </w:p>
    <w:p w14:paraId="10C9B31C" w14:textId="2A64017C" w:rsidR="00B11CD1" w:rsidRPr="00AD58CA" w:rsidRDefault="00B11CD1">
      <w:pPr>
        <w:rPr>
          <w:b/>
          <w:color w:val="0070C0"/>
          <w:lang w:val="en-GB" w:eastAsia="en-US"/>
        </w:rPr>
      </w:pPr>
      <w:r w:rsidRPr="00AD58CA">
        <w:rPr>
          <w:b/>
          <w:color w:val="0070C0"/>
          <w:lang w:val="en-GB" w:eastAsia="en-US"/>
        </w:rPr>
        <w:t>Proposal 7</w:t>
      </w:r>
      <w:r w:rsidR="006F3513">
        <w:rPr>
          <w:b/>
          <w:color w:val="0070C0"/>
          <w:lang w:val="en-GB" w:eastAsia="en-US"/>
        </w:rPr>
        <w:t xml:space="preserve"> (</w:t>
      </w:r>
      <w:r w:rsidR="00A870D0">
        <w:rPr>
          <w:b/>
          <w:color w:val="0070C0"/>
          <w:lang w:val="en-GB" w:eastAsia="en-US"/>
        </w:rPr>
        <w:t>1</w:t>
      </w:r>
      <w:r w:rsidR="001921DD">
        <w:rPr>
          <w:b/>
          <w:color w:val="0070C0"/>
          <w:lang w:val="en-GB" w:eastAsia="en-US"/>
        </w:rPr>
        <w:t>2</w:t>
      </w:r>
      <w:r w:rsidR="00A870D0">
        <w:rPr>
          <w:b/>
          <w:color w:val="0070C0"/>
          <w:lang w:val="en-GB" w:eastAsia="en-US"/>
        </w:rPr>
        <w:t>/1</w:t>
      </w:r>
      <w:r w:rsidR="001921DD">
        <w:rPr>
          <w:b/>
          <w:color w:val="0070C0"/>
          <w:lang w:val="en-GB" w:eastAsia="en-US"/>
        </w:rPr>
        <w:t>2</w:t>
      </w:r>
      <w:r w:rsidR="006F3513">
        <w:rPr>
          <w:b/>
          <w:color w:val="0070C0"/>
          <w:lang w:val="en-GB" w:eastAsia="en-US"/>
        </w:rPr>
        <w:t>)</w:t>
      </w:r>
      <w:r w:rsidRPr="00AD58CA">
        <w:rPr>
          <w:b/>
          <w:color w:val="0070C0"/>
          <w:lang w:val="en-GB" w:eastAsia="en-US"/>
        </w:rPr>
        <w:t xml:space="preserve">: </w:t>
      </w:r>
      <w:r w:rsidR="00AD58CA" w:rsidRPr="00AD58CA">
        <w:rPr>
          <w:b/>
          <w:color w:val="0070C0"/>
          <w:lang w:val="en-GB" w:eastAsia="en-US"/>
        </w:rPr>
        <w:t>Regarding UEI report in cell DRX:</w:t>
      </w:r>
    </w:p>
    <w:p w14:paraId="45CD4315" w14:textId="0D534813" w:rsidR="00B11CD1" w:rsidRPr="00AD58CA" w:rsidRDefault="00AD58CA" w:rsidP="00AD58CA">
      <w:pPr>
        <w:pStyle w:val="ListParagraph"/>
        <w:numPr>
          <w:ilvl w:val="0"/>
          <w:numId w:val="13"/>
        </w:numPr>
        <w:rPr>
          <w:b/>
          <w:color w:val="0070C0"/>
          <w:sz w:val="20"/>
          <w:lang w:val="en-GB" w:eastAsia="en-US"/>
        </w:rPr>
      </w:pPr>
      <w:r w:rsidRPr="00AD58CA">
        <w:rPr>
          <w:b/>
          <w:color w:val="0070C0"/>
          <w:sz w:val="20"/>
          <w:lang w:val="en-GB" w:eastAsia="en-US"/>
        </w:rPr>
        <w:t xml:space="preserve">If </w:t>
      </w:r>
      <w:r w:rsidR="00B11CD1" w:rsidRPr="00AD58CA">
        <w:rPr>
          <w:b/>
          <w:color w:val="0070C0"/>
          <w:sz w:val="20"/>
          <w:lang w:val="en-GB" w:eastAsia="en-US"/>
        </w:rPr>
        <w:t>the PUSCH for mode-A UEI report is scheduled by NW</w:t>
      </w:r>
      <w:r w:rsidRPr="00AD58CA">
        <w:rPr>
          <w:b/>
          <w:color w:val="0070C0"/>
          <w:sz w:val="20"/>
          <w:lang w:val="en-GB" w:eastAsia="en-US"/>
        </w:rPr>
        <w:t>,</w:t>
      </w:r>
      <w:r w:rsidR="00B11CD1" w:rsidRPr="00AD58CA">
        <w:rPr>
          <w:b/>
          <w:color w:val="0070C0"/>
          <w:sz w:val="20"/>
          <w:lang w:val="en-GB" w:eastAsia="en-US"/>
        </w:rPr>
        <w:t xml:space="preserve"> UE shall transmit regardless of cell DRX, no MAC spec. impact.</w:t>
      </w:r>
    </w:p>
    <w:p w14:paraId="6E934FF2" w14:textId="47D6F69C" w:rsidR="00B11CD1" w:rsidRPr="00AD58CA" w:rsidRDefault="00B11CD1" w:rsidP="00AD58CA">
      <w:pPr>
        <w:pStyle w:val="ListParagraph"/>
        <w:numPr>
          <w:ilvl w:val="0"/>
          <w:numId w:val="13"/>
        </w:numPr>
        <w:rPr>
          <w:b/>
          <w:color w:val="0070C0"/>
          <w:sz w:val="20"/>
          <w:lang w:val="en-GB" w:eastAsia="en-US"/>
        </w:rPr>
      </w:pPr>
      <w:r w:rsidRPr="00AD58CA">
        <w:rPr>
          <w:b/>
          <w:color w:val="0070C0"/>
          <w:sz w:val="20"/>
          <w:lang w:val="en-GB" w:eastAsia="en-US"/>
        </w:rPr>
        <w:t>UE does not transmit mode-A UEI report PUCCH outside cell DRX Active Period.</w:t>
      </w:r>
    </w:p>
    <w:p w14:paraId="5F6BA336" w14:textId="289A734B" w:rsidR="00B11CD1" w:rsidRPr="00AD58CA" w:rsidRDefault="00B11CD1" w:rsidP="00AD58CA">
      <w:pPr>
        <w:pStyle w:val="ListParagraph"/>
        <w:numPr>
          <w:ilvl w:val="0"/>
          <w:numId w:val="13"/>
        </w:numPr>
        <w:rPr>
          <w:b/>
          <w:sz w:val="20"/>
          <w:lang w:val="en-GB" w:eastAsia="en-US"/>
        </w:rPr>
      </w:pPr>
      <w:r w:rsidRPr="00AD58CA">
        <w:rPr>
          <w:b/>
          <w:color w:val="0070C0"/>
          <w:sz w:val="20"/>
          <w:lang w:val="en-GB" w:eastAsia="en-US"/>
        </w:rPr>
        <w:t>UE does not transmit PUCCH/PUSCH for mode-B UEI report if either the PUCCH or PUSCH (first valid type-1 CG occasion) for a report is outside cell DRX Active Period.</w:t>
      </w:r>
    </w:p>
    <w:p w14:paraId="550A7A2B" w14:textId="5C593424" w:rsidR="001911A3" w:rsidRDefault="001911A3">
      <w:pPr>
        <w:rPr>
          <w:lang w:val="en-GB" w:eastAsia="en-US"/>
        </w:rPr>
      </w:pPr>
    </w:p>
    <w:p w14:paraId="65322816" w14:textId="77777777" w:rsidR="00AD58CA" w:rsidRDefault="00AD58CA">
      <w:pPr>
        <w:rPr>
          <w:lang w:val="en-GB" w:eastAsia="en-US"/>
        </w:rPr>
      </w:pPr>
    </w:p>
    <w:p w14:paraId="4EAFE5BB" w14:textId="77777777" w:rsidR="001911A3" w:rsidRDefault="001732B7">
      <w:pPr>
        <w:pStyle w:val="Heading2"/>
      </w:pPr>
      <w:r>
        <w:lastRenderedPageBreak/>
        <w:t xml:space="preserve">Issue 5: </w:t>
      </w:r>
      <w:proofErr w:type="spellStart"/>
      <w:r>
        <w:t>sDCI</w:t>
      </w:r>
      <w:proofErr w:type="spellEnd"/>
      <w:r>
        <w:t xml:space="preserve"> </w:t>
      </w:r>
      <w:proofErr w:type="spellStart"/>
      <w:r>
        <w:t>mTRP</w:t>
      </w:r>
      <w:proofErr w:type="spellEnd"/>
      <w:r>
        <w:t xml:space="preserve"> 2TA in LTM cell switch</w:t>
      </w:r>
    </w:p>
    <w:p w14:paraId="31A945F9" w14:textId="77777777" w:rsidR="001911A3" w:rsidRDefault="001732B7">
      <w:pPr>
        <w:spacing w:before="240"/>
        <w:jc w:val="both"/>
        <w:rPr>
          <w:szCs w:val="20"/>
          <w:lang w:eastAsia="en-US"/>
        </w:rPr>
      </w:pPr>
      <w:bookmarkStart w:id="11" w:name="_Hlk197337066"/>
      <w:r>
        <w:rPr>
          <w:szCs w:val="20"/>
          <w:lang w:eastAsia="en-US"/>
        </w:rPr>
        <w:t xml:space="preserve">Regarding </w:t>
      </w:r>
      <w:proofErr w:type="spellStart"/>
      <w:r>
        <w:rPr>
          <w:szCs w:val="20"/>
          <w:lang w:eastAsia="en-US"/>
        </w:rPr>
        <w:t>sDCI</w:t>
      </w:r>
      <w:proofErr w:type="spellEnd"/>
      <w:r>
        <w:rPr>
          <w:szCs w:val="20"/>
          <w:lang w:eastAsia="en-US"/>
        </w:rPr>
        <w:t xml:space="preserve"> </w:t>
      </w:r>
      <w:proofErr w:type="spellStart"/>
      <w:r>
        <w:rPr>
          <w:szCs w:val="20"/>
          <w:lang w:eastAsia="en-US"/>
        </w:rPr>
        <w:t>mTRP</w:t>
      </w:r>
      <w:proofErr w:type="spellEnd"/>
      <w:r>
        <w:rPr>
          <w:szCs w:val="20"/>
          <w:lang w:eastAsia="en-US"/>
        </w:rPr>
        <w:t xml:space="preserve"> 2TA, the following agreements have been reached. </w:t>
      </w:r>
    </w:p>
    <w:p w14:paraId="04C6EAEA" w14:textId="77777777" w:rsidR="001911A3" w:rsidRDefault="001732B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lang w:eastAsia="zh-CN"/>
        </w:rPr>
      </w:pPr>
      <w:r>
        <w:rPr>
          <w:b w:val="0"/>
          <w:lang w:eastAsia="zh-CN"/>
        </w:rPr>
        <w:t>RAN2#129bis</w:t>
      </w:r>
    </w:p>
    <w:p w14:paraId="5E2EC4AF" w14:textId="77777777" w:rsidR="001911A3" w:rsidRDefault="001732B7">
      <w:pPr>
        <w:pStyle w:val="Doc-text2"/>
        <w:pBdr>
          <w:top w:val="single" w:sz="4" w:space="1" w:color="auto"/>
          <w:left w:val="single" w:sz="4" w:space="4" w:color="auto"/>
          <w:bottom w:val="single" w:sz="4" w:space="1" w:color="auto"/>
          <w:right w:val="single" w:sz="4" w:space="4" w:color="auto"/>
        </w:pBdr>
        <w:rPr>
          <w:b/>
          <w:lang w:val="en-GB" w:eastAsia="zh-CN"/>
        </w:rPr>
      </w:pPr>
      <w:r>
        <w:rPr>
          <w:rFonts w:cs="Times New Roman"/>
          <w:b/>
          <w:lang w:val="en-GB" w:eastAsia="zh-CN"/>
        </w:rPr>
        <w:t>For 2</w:t>
      </w:r>
      <w:r>
        <w:rPr>
          <w:b/>
          <w:lang w:val="en-GB" w:eastAsia="zh-CN"/>
        </w:rPr>
        <w:t xml:space="preserve">TA in asymmetric DL </w:t>
      </w:r>
      <w:proofErr w:type="spellStart"/>
      <w:r>
        <w:rPr>
          <w:b/>
          <w:lang w:val="en-GB" w:eastAsia="zh-CN"/>
        </w:rPr>
        <w:t>sTRP</w:t>
      </w:r>
      <w:proofErr w:type="spellEnd"/>
      <w:r>
        <w:rPr>
          <w:b/>
          <w:lang w:val="en-GB" w:eastAsia="zh-CN"/>
        </w:rPr>
        <w:t xml:space="preserve">/UL </w:t>
      </w:r>
      <w:proofErr w:type="spellStart"/>
      <w:r>
        <w:rPr>
          <w:b/>
          <w:lang w:val="en-GB" w:eastAsia="zh-CN"/>
        </w:rPr>
        <w:t>mTRP</w:t>
      </w:r>
      <w:proofErr w:type="spellEnd"/>
      <w:r>
        <w:rPr>
          <w:b/>
          <w:lang w:val="en-GB" w:eastAsia="zh-CN"/>
        </w:rPr>
        <w:t xml:space="preserve"> scenari</w:t>
      </w:r>
      <w:r>
        <w:rPr>
          <w:rFonts w:hint="eastAsia"/>
          <w:b/>
          <w:lang w:val="en-GB" w:eastAsia="zh-CN"/>
        </w:rPr>
        <w:t xml:space="preserve">o with pathloss </w:t>
      </w:r>
      <w:r>
        <w:rPr>
          <w:b/>
          <w:lang w:val="en-GB" w:eastAsia="zh-CN"/>
        </w:rPr>
        <w:t>offset</w:t>
      </w:r>
      <w:r>
        <w:rPr>
          <w:rFonts w:hint="eastAsia"/>
          <w:b/>
          <w:lang w:val="en-GB" w:eastAsia="zh-CN"/>
        </w:rPr>
        <w:t xml:space="preserve"> configured </w:t>
      </w:r>
      <w:r>
        <w:rPr>
          <w:b/>
          <w:lang w:val="en-GB" w:eastAsia="zh-CN"/>
        </w:rPr>
        <w:t>Rel-18 2TA operation is applied with the following RRC changes:</w:t>
      </w:r>
    </w:p>
    <w:p w14:paraId="433C57D3" w14:textId="77777777" w:rsidR="001911A3" w:rsidRDefault="001732B7">
      <w:pPr>
        <w:pStyle w:val="Doc-text2"/>
        <w:pBdr>
          <w:top w:val="single" w:sz="4" w:space="1" w:color="auto"/>
          <w:left w:val="single" w:sz="4" w:space="4" w:color="auto"/>
          <w:bottom w:val="single" w:sz="4" w:space="1" w:color="auto"/>
          <w:right w:val="single" w:sz="4" w:space="4" w:color="auto"/>
        </w:pBdr>
        <w:rPr>
          <w:b/>
          <w:lang w:val="en-GB" w:eastAsia="zh-CN"/>
        </w:rPr>
      </w:pPr>
      <w:r>
        <w:rPr>
          <w:b/>
          <w:lang w:val="en-GB" w:eastAsia="zh-CN"/>
        </w:rPr>
        <w:t>•</w:t>
      </w:r>
      <w:r>
        <w:rPr>
          <w:b/>
          <w:lang w:val="en-GB" w:eastAsia="zh-CN"/>
        </w:rPr>
        <w:tab/>
        <w:t xml:space="preserve">remove the restriction that RRC field tag2 is configured only if </w:t>
      </w:r>
      <w:proofErr w:type="spellStart"/>
      <w:r>
        <w:rPr>
          <w:b/>
          <w:lang w:val="en-GB" w:eastAsia="zh-CN"/>
        </w:rPr>
        <w:t>coresetPoolIndex</w:t>
      </w:r>
      <w:proofErr w:type="spellEnd"/>
      <w:r>
        <w:rPr>
          <w:b/>
          <w:lang w:val="en-GB" w:eastAsia="zh-CN"/>
        </w:rPr>
        <w:t xml:space="preserve"> is configured with more than one value; </w:t>
      </w:r>
    </w:p>
    <w:p w14:paraId="7D0202DB" w14:textId="77777777" w:rsidR="001911A3" w:rsidRDefault="001732B7">
      <w:pPr>
        <w:pStyle w:val="Doc-text2"/>
        <w:pBdr>
          <w:top w:val="single" w:sz="4" w:space="1" w:color="auto"/>
          <w:left w:val="single" w:sz="4" w:space="4" w:color="auto"/>
          <w:bottom w:val="single" w:sz="4" w:space="1" w:color="auto"/>
          <w:right w:val="single" w:sz="4" w:space="4" w:color="auto"/>
        </w:pBdr>
        <w:rPr>
          <w:b/>
          <w:lang w:val="en-GB" w:eastAsia="zh-CN"/>
        </w:rPr>
      </w:pPr>
      <w:r>
        <w:rPr>
          <w:b/>
          <w:lang w:val="en-GB" w:eastAsia="zh-CN"/>
        </w:rPr>
        <w:t>•</w:t>
      </w:r>
      <w:r>
        <w:rPr>
          <w:b/>
          <w:lang w:val="en-GB" w:eastAsia="zh-CN"/>
        </w:rPr>
        <w:tab/>
        <w:t>a single n-</w:t>
      </w:r>
      <w:proofErr w:type="spellStart"/>
      <w:r>
        <w:rPr>
          <w:b/>
          <w:lang w:val="en-GB" w:eastAsia="zh-CN"/>
        </w:rPr>
        <w:t>TimingAdvanceoffset</w:t>
      </w:r>
      <w:proofErr w:type="spellEnd"/>
      <w:r>
        <w:rPr>
          <w:b/>
          <w:lang w:val="en-GB" w:eastAsia="zh-CN"/>
        </w:rPr>
        <w:t xml:space="preserve"> is configured, i.e., n-TimingAdvanceOffset2 is not configured for 2TA in asymmetric DL </w:t>
      </w:r>
      <w:proofErr w:type="spellStart"/>
      <w:r>
        <w:rPr>
          <w:b/>
          <w:lang w:val="en-GB" w:eastAsia="zh-CN"/>
        </w:rPr>
        <w:t>sTRP</w:t>
      </w:r>
      <w:proofErr w:type="spellEnd"/>
      <w:r>
        <w:rPr>
          <w:b/>
          <w:lang w:val="en-GB" w:eastAsia="zh-CN"/>
        </w:rPr>
        <w:t xml:space="preserve">/UL </w:t>
      </w:r>
      <w:proofErr w:type="spellStart"/>
      <w:r>
        <w:rPr>
          <w:b/>
          <w:lang w:val="en-GB" w:eastAsia="zh-CN"/>
        </w:rPr>
        <w:t>mTRP</w:t>
      </w:r>
      <w:proofErr w:type="spellEnd"/>
      <w:r>
        <w:rPr>
          <w:b/>
          <w:lang w:val="en-GB" w:eastAsia="zh-CN"/>
        </w:rPr>
        <w:t xml:space="preserve"> scenario.</w:t>
      </w:r>
    </w:p>
    <w:p w14:paraId="64CC0D13" w14:textId="77777777" w:rsidR="001911A3" w:rsidRDefault="001911A3">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lang w:eastAsia="zh-CN"/>
        </w:rPr>
      </w:pPr>
    </w:p>
    <w:p w14:paraId="15C71776" w14:textId="77777777" w:rsidR="001911A3" w:rsidRDefault="001732B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lang w:eastAsia="zh-CN"/>
        </w:rPr>
      </w:pPr>
      <w:r>
        <w:rPr>
          <w:b w:val="0"/>
          <w:lang w:eastAsia="zh-CN"/>
        </w:rPr>
        <w:t>RAN2#130</w:t>
      </w:r>
    </w:p>
    <w:p w14:paraId="60D725FD" w14:textId="77777777" w:rsidR="001911A3" w:rsidRDefault="001732B7">
      <w:pPr>
        <w:pStyle w:val="Agreement"/>
        <w:pBdr>
          <w:top w:val="single" w:sz="4" w:space="1" w:color="auto"/>
          <w:left w:val="single" w:sz="4" w:space="4" w:color="auto"/>
          <w:bottom w:val="single" w:sz="4" w:space="1" w:color="auto"/>
          <w:right w:val="single" w:sz="4" w:space="4" w:color="auto"/>
        </w:pBdr>
        <w:rPr>
          <w:lang w:eastAsia="zh-CN"/>
        </w:rPr>
      </w:pPr>
      <w:r>
        <w:rPr>
          <w:lang w:eastAsia="zh-CN"/>
        </w:rPr>
        <w:t xml:space="preserve">2TA operation is supported for </w:t>
      </w:r>
      <w:r>
        <w:rPr>
          <w:rFonts w:eastAsia="SimSun" w:hint="eastAsia"/>
          <w:lang w:eastAsia="zh-CN"/>
        </w:rPr>
        <w:t xml:space="preserve">Rel-19 </w:t>
      </w:r>
      <w:r>
        <w:rPr>
          <w:lang w:eastAsia="zh-CN"/>
        </w:rPr>
        <w:t xml:space="preserve">single-DCI </w:t>
      </w:r>
      <w:proofErr w:type="spellStart"/>
      <w:r>
        <w:rPr>
          <w:lang w:eastAsia="zh-CN"/>
        </w:rPr>
        <w:t>mTRP</w:t>
      </w:r>
      <w:proofErr w:type="spellEnd"/>
      <w:r>
        <w:rPr>
          <w:lang w:eastAsia="zh-CN"/>
        </w:rPr>
        <w:t xml:space="preserve"> without the restriction that </w:t>
      </w:r>
      <w:proofErr w:type="spellStart"/>
      <w:r>
        <w:rPr>
          <w:lang w:eastAsia="zh-CN"/>
        </w:rPr>
        <w:t>coresetPoolIndex</w:t>
      </w:r>
      <w:proofErr w:type="spellEnd"/>
      <w:r>
        <w:rPr>
          <w:lang w:eastAsia="zh-CN"/>
        </w:rPr>
        <w:t xml:space="preserve"> needs to be configured with more than one value, and single-DCI </w:t>
      </w:r>
      <w:proofErr w:type="spellStart"/>
      <w:r>
        <w:rPr>
          <w:lang w:eastAsia="zh-CN"/>
        </w:rPr>
        <w:t>mTRP</w:t>
      </w:r>
      <w:proofErr w:type="spellEnd"/>
      <w:r>
        <w:rPr>
          <w:lang w:eastAsia="zh-CN"/>
        </w:rPr>
        <w:t xml:space="preserve"> 2TA is applied to both the scenarios that PL offset is configured and PL offset is not configured.</w:t>
      </w:r>
    </w:p>
    <w:p w14:paraId="5724EF88" w14:textId="77777777" w:rsidR="001911A3" w:rsidRDefault="001732B7">
      <w:pPr>
        <w:pStyle w:val="Agreement"/>
        <w:pBdr>
          <w:top w:val="single" w:sz="4" w:space="1" w:color="auto"/>
          <w:left w:val="single" w:sz="4" w:space="4" w:color="auto"/>
          <w:bottom w:val="single" w:sz="4" w:space="1" w:color="auto"/>
          <w:right w:val="single" w:sz="4" w:space="4" w:color="auto"/>
        </w:pBdr>
        <w:rPr>
          <w:lang w:eastAsia="zh-CN"/>
        </w:rPr>
      </w:pPr>
      <w:r>
        <w:rPr>
          <w:lang w:eastAsia="zh-CN"/>
        </w:rPr>
        <w:t>Regarding</w:t>
      </w:r>
      <w:r>
        <w:rPr>
          <w:rFonts w:hint="eastAsia"/>
          <w:lang w:eastAsia="zh-CN"/>
        </w:rPr>
        <w:t xml:space="preserve"> Rel-19</w:t>
      </w:r>
      <w:r>
        <w:rPr>
          <w:lang w:eastAsia="zh-CN"/>
        </w:rPr>
        <w:t xml:space="preserve"> </w:t>
      </w:r>
      <w:proofErr w:type="spellStart"/>
      <w:r>
        <w:rPr>
          <w:lang w:eastAsia="zh-CN"/>
        </w:rPr>
        <w:t>sDCI</w:t>
      </w:r>
      <w:proofErr w:type="spellEnd"/>
      <w:r>
        <w:rPr>
          <w:lang w:eastAsia="zh-CN"/>
        </w:rPr>
        <w:t xml:space="preserve"> </w:t>
      </w:r>
      <w:proofErr w:type="spellStart"/>
      <w:r>
        <w:rPr>
          <w:lang w:eastAsia="zh-CN"/>
        </w:rPr>
        <w:t>mTRP</w:t>
      </w:r>
      <w:proofErr w:type="spellEnd"/>
      <w:r>
        <w:rPr>
          <w:lang w:eastAsia="zh-CN"/>
        </w:rPr>
        <w:t xml:space="preserve"> 2TA operation for the scenario PL offset is not configured (UE is configured with SSB-MTC-</w:t>
      </w:r>
      <w:proofErr w:type="spellStart"/>
      <w:r>
        <w:rPr>
          <w:lang w:eastAsia="zh-CN"/>
        </w:rPr>
        <w:t>additionalPCI</w:t>
      </w:r>
      <w:proofErr w:type="spellEnd"/>
      <w:r>
        <w:rPr>
          <w:lang w:eastAsia="zh-CN"/>
        </w:rPr>
        <w:t>), RAN2 assumes both n-</w:t>
      </w:r>
      <w:proofErr w:type="spellStart"/>
      <w:r>
        <w:rPr>
          <w:lang w:eastAsia="zh-CN"/>
        </w:rPr>
        <w:t>TimingAdvanceoffset</w:t>
      </w:r>
      <w:proofErr w:type="spellEnd"/>
      <w:r>
        <w:rPr>
          <w:lang w:eastAsia="zh-CN"/>
        </w:rPr>
        <w:t xml:space="preserve"> and n-TimingAdvanceOffset2 are configured unless RAN1 has different agreement. </w:t>
      </w:r>
    </w:p>
    <w:p w14:paraId="6A204D3B" w14:textId="77777777" w:rsidR="001911A3" w:rsidRDefault="001732B7">
      <w:pPr>
        <w:pStyle w:val="Agreement"/>
        <w:pBdr>
          <w:top w:val="single" w:sz="4" w:space="1" w:color="auto"/>
          <w:left w:val="single" w:sz="4" w:space="4" w:color="auto"/>
          <w:bottom w:val="single" w:sz="4" w:space="1" w:color="auto"/>
          <w:right w:val="single" w:sz="4" w:space="4" w:color="auto"/>
        </w:pBdr>
        <w:rPr>
          <w:lang w:eastAsia="zh-CN"/>
        </w:rPr>
      </w:pPr>
      <w:r>
        <w:rPr>
          <w:rFonts w:hint="eastAsia"/>
          <w:lang w:eastAsia="zh-CN"/>
        </w:rPr>
        <w:t>I</w:t>
      </w:r>
      <w:r>
        <w:rPr>
          <w:lang w:eastAsia="zh-CN"/>
        </w:rPr>
        <w:t xml:space="preserve">ntroduce a new RRC parameter per BWP that explicitly enables the Rel-19 </w:t>
      </w:r>
      <w:proofErr w:type="spellStart"/>
      <w:r>
        <w:rPr>
          <w:lang w:eastAsia="zh-CN"/>
        </w:rPr>
        <w:t>sDCI-mTRP</w:t>
      </w:r>
      <w:proofErr w:type="spellEnd"/>
      <w:r>
        <w:rPr>
          <w:lang w:eastAsia="zh-CN"/>
        </w:rPr>
        <w:t xml:space="preserve"> 2TA, and clarify in FD of tag2 to include all cases where tag2 is configured that “it is optionally configured in a serving cell for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2TA if </w:t>
      </w:r>
      <w:proofErr w:type="spellStart"/>
      <w:r>
        <w:rPr>
          <w:lang w:eastAsia="zh-CN"/>
        </w:rPr>
        <w:t>coresetPoolIndex</w:t>
      </w:r>
      <w:proofErr w:type="spellEnd"/>
      <w:r>
        <w:rPr>
          <w:lang w:eastAsia="zh-CN"/>
        </w:rPr>
        <w:t xml:space="preserve"> for a BWP is configured with more than one value, and for </w:t>
      </w:r>
      <w:proofErr w:type="spellStart"/>
      <w:r>
        <w:rPr>
          <w:lang w:eastAsia="zh-CN"/>
        </w:rPr>
        <w:t>sDCI</w:t>
      </w:r>
      <w:proofErr w:type="spellEnd"/>
      <w:r>
        <w:rPr>
          <w:lang w:eastAsia="zh-CN"/>
        </w:rPr>
        <w:t xml:space="preserve"> </w:t>
      </w:r>
      <w:proofErr w:type="spellStart"/>
      <w:r>
        <w:rPr>
          <w:lang w:eastAsia="zh-CN"/>
        </w:rPr>
        <w:t>mTRP</w:t>
      </w:r>
      <w:proofErr w:type="spellEnd"/>
      <w:r>
        <w:rPr>
          <w:lang w:eastAsia="zh-CN"/>
        </w:rPr>
        <w:t xml:space="preserve"> 2TA if [the new parameter</w:t>
      </w:r>
      <w:r>
        <w:rPr>
          <w:rFonts w:eastAsia="SimSun" w:hint="eastAsia"/>
          <w:lang w:eastAsia="zh-CN"/>
        </w:rPr>
        <w:t>]</w:t>
      </w:r>
      <w:r>
        <w:rPr>
          <w:lang w:eastAsia="zh-CN"/>
        </w:rPr>
        <w:t xml:space="preserve"> is configured.”</w:t>
      </w:r>
    </w:p>
    <w:p w14:paraId="5F0C99ED" w14:textId="77777777" w:rsidR="001911A3" w:rsidRDefault="001911A3">
      <w:pPr>
        <w:pStyle w:val="Doc-text2"/>
        <w:ind w:left="0" w:firstLine="0"/>
        <w:rPr>
          <w:lang w:val="en-GB" w:eastAsia="zh-CN"/>
        </w:rPr>
      </w:pPr>
    </w:p>
    <w:p w14:paraId="13A7D896" w14:textId="77777777" w:rsidR="001911A3" w:rsidRDefault="001732B7">
      <w:pPr>
        <w:pStyle w:val="Doc-text2"/>
        <w:ind w:left="0" w:firstLine="0"/>
        <w:rPr>
          <w:lang w:val="en-GB" w:eastAsia="zh-CN"/>
        </w:rPr>
      </w:pPr>
      <w:r>
        <w:rPr>
          <w:lang w:val="en-GB" w:eastAsia="zh-CN"/>
        </w:rPr>
        <w:t xml:space="preserve">Rel-19 </w:t>
      </w:r>
      <w:proofErr w:type="spellStart"/>
      <w:r>
        <w:rPr>
          <w:lang w:val="en-GB" w:eastAsia="zh-CN"/>
        </w:rPr>
        <w:t>sDCI</w:t>
      </w:r>
      <w:proofErr w:type="spellEnd"/>
      <w:r>
        <w:rPr>
          <w:lang w:val="en-GB" w:eastAsia="zh-CN"/>
        </w:rPr>
        <w:t xml:space="preserve"> </w:t>
      </w:r>
      <w:proofErr w:type="spellStart"/>
      <w:r>
        <w:rPr>
          <w:lang w:val="en-GB" w:eastAsia="zh-CN"/>
        </w:rPr>
        <w:t>mTRP</w:t>
      </w:r>
      <w:proofErr w:type="spellEnd"/>
      <w:r>
        <w:rPr>
          <w:lang w:val="en-GB" w:eastAsia="zh-CN"/>
        </w:rPr>
        <w:t xml:space="preserve"> 2TA is supported for both cases that PL offset is configured and PL offset is not configured. The existing configuration </w:t>
      </w:r>
      <w:r>
        <w:rPr>
          <w:i/>
          <w:lang w:val="en-GB" w:eastAsia="zh-CN"/>
        </w:rPr>
        <w:t>tag2</w:t>
      </w:r>
      <w:r>
        <w:rPr>
          <w:lang w:val="en-GB" w:eastAsia="zh-CN"/>
        </w:rPr>
        <w:t xml:space="preserve">, which was introduced for Rel-18 </w:t>
      </w:r>
      <w:proofErr w:type="spellStart"/>
      <w:r>
        <w:rPr>
          <w:lang w:val="en-GB" w:eastAsia="zh-CN"/>
        </w:rPr>
        <w:t>mDCI</w:t>
      </w:r>
      <w:proofErr w:type="spellEnd"/>
      <w:r>
        <w:rPr>
          <w:lang w:val="en-GB" w:eastAsia="zh-CN"/>
        </w:rPr>
        <w:t xml:space="preserve"> </w:t>
      </w:r>
      <w:proofErr w:type="spellStart"/>
      <w:r>
        <w:rPr>
          <w:lang w:val="en-GB" w:eastAsia="zh-CN"/>
        </w:rPr>
        <w:t>mTRP</w:t>
      </w:r>
      <w:proofErr w:type="spellEnd"/>
      <w:r>
        <w:rPr>
          <w:lang w:val="en-GB" w:eastAsia="zh-CN"/>
        </w:rPr>
        <w:t xml:space="preserve"> 2TA, is reused for Rel-19 </w:t>
      </w:r>
      <w:proofErr w:type="spellStart"/>
      <w:r>
        <w:rPr>
          <w:lang w:val="en-GB" w:eastAsia="zh-CN"/>
        </w:rPr>
        <w:t>sDCI</w:t>
      </w:r>
      <w:proofErr w:type="spellEnd"/>
      <w:r>
        <w:rPr>
          <w:lang w:val="en-GB" w:eastAsia="zh-CN"/>
        </w:rPr>
        <w:t xml:space="preserve"> </w:t>
      </w:r>
      <w:proofErr w:type="spellStart"/>
      <w:r>
        <w:rPr>
          <w:lang w:val="en-GB" w:eastAsia="zh-CN"/>
        </w:rPr>
        <w:t>mTRP</w:t>
      </w:r>
      <w:proofErr w:type="spellEnd"/>
      <w:r>
        <w:rPr>
          <w:lang w:val="en-GB" w:eastAsia="zh-CN"/>
        </w:rPr>
        <w:t xml:space="preserve"> 2TA with field description updated. MAC behaviour on 2TA is not impacted, i.e., same behaviour is applied to support Rel-19 </w:t>
      </w:r>
      <w:proofErr w:type="spellStart"/>
      <w:r>
        <w:rPr>
          <w:lang w:val="en-GB" w:eastAsia="zh-CN"/>
        </w:rPr>
        <w:t>sDCI</w:t>
      </w:r>
      <w:proofErr w:type="spellEnd"/>
      <w:r>
        <w:rPr>
          <w:lang w:val="en-GB" w:eastAsia="zh-CN"/>
        </w:rPr>
        <w:t xml:space="preserve"> </w:t>
      </w:r>
      <w:proofErr w:type="spellStart"/>
      <w:r>
        <w:rPr>
          <w:lang w:val="en-GB" w:eastAsia="zh-CN"/>
        </w:rPr>
        <w:t>mTRP</w:t>
      </w:r>
      <w:proofErr w:type="spellEnd"/>
      <w:r>
        <w:rPr>
          <w:lang w:val="en-GB" w:eastAsia="zh-CN"/>
        </w:rPr>
        <w:t xml:space="preserve"> 2TA. </w:t>
      </w:r>
    </w:p>
    <w:p w14:paraId="604FB8B0" w14:textId="77777777" w:rsidR="001911A3" w:rsidRDefault="001911A3">
      <w:pPr>
        <w:pStyle w:val="Doc-text2"/>
        <w:ind w:left="0" w:firstLine="0"/>
        <w:rPr>
          <w:lang w:val="en-GB" w:eastAsia="zh-CN"/>
        </w:rPr>
      </w:pPr>
    </w:p>
    <w:p w14:paraId="60E4BE61" w14:textId="77777777" w:rsidR="001911A3" w:rsidRDefault="001732B7">
      <w:pPr>
        <w:pStyle w:val="Doc-text2"/>
        <w:ind w:left="0" w:firstLine="0"/>
        <w:rPr>
          <w:szCs w:val="20"/>
          <w:lang w:eastAsia="en-US"/>
        </w:rPr>
      </w:pPr>
      <w:r>
        <w:rPr>
          <w:lang w:val="en-GB" w:eastAsia="zh-CN"/>
        </w:rPr>
        <w:t xml:space="preserve">We aim to discuss whether/how to support Rel-19 </w:t>
      </w:r>
      <w:proofErr w:type="spellStart"/>
      <w:r>
        <w:rPr>
          <w:lang w:val="en-GB" w:eastAsia="zh-CN"/>
        </w:rPr>
        <w:t>sDCI</w:t>
      </w:r>
      <w:proofErr w:type="spellEnd"/>
      <w:r>
        <w:rPr>
          <w:lang w:val="en-GB" w:eastAsia="zh-CN"/>
        </w:rPr>
        <w:t xml:space="preserve"> </w:t>
      </w:r>
      <w:proofErr w:type="spellStart"/>
      <w:r>
        <w:rPr>
          <w:lang w:val="en-GB" w:eastAsia="zh-CN"/>
        </w:rPr>
        <w:t>mTRP</w:t>
      </w:r>
      <w:proofErr w:type="spellEnd"/>
      <w:r>
        <w:rPr>
          <w:lang w:val="en-GB" w:eastAsia="zh-CN"/>
        </w:rPr>
        <w:t xml:space="preserve"> 2TA by identifying the MAC impact on legacy behaviour. We only consider legacy Rel-18 LTM cell switch, which does not support PL offset for LTM candidate TCI states. This limits the case to </w:t>
      </w:r>
      <w:proofErr w:type="spellStart"/>
      <w:r>
        <w:rPr>
          <w:lang w:val="en-GB" w:eastAsia="zh-CN"/>
        </w:rPr>
        <w:t>sDCI</w:t>
      </w:r>
      <w:proofErr w:type="spellEnd"/>
      <w:r>
        <w:rPr>
          <w:lang w:val="en-GB" w:eastAsia="zh-CN"/>
        </w:rPr>
        <w:t xml:space="preserve"> </w:t>
      </w:r>
      <w:proofErr w:type="spellStart"/>
      <w:r>
        <w:rPr>
          <w:lang w:val="en-GB" w:eastAsia="zh-CN"/>
        </w:rPr>
        <w:t>mTRP</w:t>
      </w:r>
      <w:proofErr w:type="spellEnd"/>
      <w:r>
        <w:rPr>
          <w:lang w:val="en-GB" w:eastAsia="zh-CN"/>
        </w:rPr>
        <w:t xml:space="preserve"> 2TA with no PL offset. In Rapporteur’s view, there is no MAC impact identified to support Rel-19 </w:t>
      </w:r>
      <w:proofErr w:type="spellStart"/>
      <w:r>
        <w:rPr>
          <w:lang w:val="en-GB" w:eastAsia="zh-CN"/>
        </w:rPr>
        <w:t>sDCI</w:t>
      </w:r>
      <w:proofErr w:type="spellEnd"/>
      <w:r>
        <w:rPr>
          <w:lang w:val="en-GB" w:eastAsia="zh-CN"/>
        </w:rPr>
        <w:t xml:space="preserve"> </w:t>
      </w:r>
      <w:proofErr w:type="spellStart"/>
      <w:r>
        <w:rPr>
          <w:lang w:val="en-GB" w:eastAsia="zh-CN"/>
        </w:rPr>
        <w:t>mTRP</w:t>
      </w:r>
      <w:proofErr w:type="spellEnd"/>
      <w:r>
        <w:rPr>
          <w:lang w:val="en-GB" w:eastAsia="zh-CN"/>
        </w:rPr>
        <w:t xml:space="preserve"> 2TA (with no PL offset) for Rel-18 LTM cell switch, meaning legacy LTM cell switch procedure can be applied with no change.</w:t>
      </w:r>
    </w:p>
    <w:bookmarkEnd w:id="11"/>
    <w:p w14:paraId="486ECD11" w14:textId="73D5A999" w:rsidR="001911A3" w:rsidRDefault="001732B7">
      <w:pPr>
        <w:spacing w:before="240"/>
        <w:jc w:val="both"/>
        <w:rPr>
          <w:b/>
          <w:szCs w:val="20"/>
          <w:lang w:eastAsia="en-US"/>
        </w:rPr>
      </w:pPr>
      <w:r>
        <w:rPr>
          <w:b/>
          <w:szCs w:val="20"/>
          <w:lang w:eastAsia="en-US"/>
        </w:rPr>
        <w:t>Q</w:t>
      </w:r>
      <w:r w:rsidR="00A870D0">
        <w:rPr>
          <w:b/>
          <w:szCs w:val="20"/>
          <w:lang w:eastAsia="en-US"/>
        </w:rPr>
        <w:t>8</w:t>
      </w:r>
      <w:r>
        <w:rPr>
          <w:b/>
          <w:szCs w:val="20"/>
          <w:lang w:eastAsia="en-US"/>
        </w:rPr>
        <w:t>: Do you agree the following view?</w:t>
      </w:r>
    </w:p>
    <w:p w14:paraId="346F7504" w14:textId="77777777" w:rsidR="001911A3" w:rsidRDefault="001732B7">
      <w:pPr>
        <w:spacing w:before="240"/>
        <w:jc w:val="both"/>
        <w:rPr>
          <w:b/>
          <w:szCs w:val="20"/>
          <w:lang w:eastAsia="en-US"/>
        </w:rPr>
      </w:pPr>
      <w:proofErr w:type="spellStart"/>
      <w:r>
        <w:rPr>
          <w:b/>
          <w:szCs w:val="20"/>
          <w:lang w:eastAsia="en-US"/>
        </w:rPr>
        <w:t>sDCI</w:t>
      </w:r>
      <w:proofErr w:type="spellEnd"/>
      <w:r>
        <w:rPr>
          <w:b/>
          <w:szCs w:val="20"/>
          <w:lang w:eastAsia="en-US"/>
        </w:rPr>
        <w:t xml:space="preserve"> </w:t>
      </w:r>
      <w:proofErr w:type="spellStart"/>
      <w:r>
        <w:rPr>
          <w:b/>
          <w:szCs w:val="20"/>
          <w:lang w:eastAsia="en-US"/>
        </w:rPr>
        <w:t>mTRP</w:t>
      </w:r>
      <w:proofErr w:type="spellEnd"/>
      <w:r>
        <w:rPr>
          <w:b/>
          <w:szCs w:val="20"/>
          <w:lang w:eastAsia="en-US"/>
        </w:rPr>
        <w:t xml:space="preserve"> 2TA (in case of no PL offset) is supported for legacy Rel-18 LTM cell switch with no MAC specification impact. </w:t>
      </w:r>
    </w:p>
    <w:tbl>
      <w:tblPr>
        <w:tblStyle w:val="TableGrid"/>
        <w:tblW w:w="0" w:type="auto"/>
        <w:tblLook w:val="04A0" w:firstRow="1" w:lastRow="0" w:firstColumn="1" w:lastColumn="0" w:noHBand="0" w:noVBand="1"/>
      </w:tblPr>
      <w:tblGrid>
        <w:gridCol w:w="1614"/>
        <w:gridCol w:w="1171"/>
        <w:gridCol w:w="6846"/>
      </w:tblGrid>
      <w:tr w:rsidR="001911A3" w14:paraId="00CB5F39" w14:textId="77777777">
        <w:tc>
          <w:tcPr>
            <w:tcW w:w="1614" w:type="dxa"/>
            <w:shd w:val="clear" w:color="auto" w:fill="E7E6E6" w:themeFill="background2"/>
            <w:vAlign w:val="center"/>
          </w:tcPr>
          <w:p w14:paraId="4CBD0D1E" w14:textId="77777777" w:rsidR="001911A3" w:rsidRDefault="001732B7">
            <w:pPr>
              <w:jc w:val="center"/>
              <w:rPr>
                <w:b/>
                <w:bCs/>
                <w:lang w:eastAsia="sv-SE"/>
              </w:rPr>
            </w:pPr>
            <w:r>
              <w:rPr>
                <w:b/>
                <w:bCs/>
                <w:lang w:eastAsia="sv-SE"/>
              </w:rPr>
              <w:t>Company</w:t>
            </w:r>
          </w:p>
        </w:tc>
        <w:tc>
          <w:tcPr>
            <w:tcW w:w="1171" w:type="dxa"/>
            <w:shd w:val="clear" w:color="auto" w:fill="E7E6E6" w:themeFill="background2"/>
            <w:vAlign w:val="center"/>
          </w:tcPr>
          <w:p w14:paraId="0BAD0AEC" w14:textId="77777777" w:rsidR="001911A3" w:rsidRDefault="001732B7">
            <w:pPr>
              <w:jc w:val="center"/>
              <w:rPr>
                <w:b/>
                <w:bCs/>
                <w:lang w:eastAsia="sv-SE"/>
              </w:rPr>
            </w:pPr>
            <w:r>
              <w:rPr>
                <w:b/>
                <w:bCs/>
                <w:lang w:eastAsia="sv-SE"/>
              </w:rPr>
              <w:t>Y/N</w:t>
            </w:r>
          </w:p>
        </w:tc>
        <w:tc>
          <w:tcPr>
            <w:tcW w:w="6846" w:type="dxa"/>
            <w:shd w:val="clear" w:color="auto" w:fill="E7E6E6" w:themeFill="background2"/>
            <w:vAlign w:val="center"/>
          </w:tcPr>
          <w:p w14:paraId="0888BD1B" w14:textId="77777777" w:rsidR="001911A3" w:rsidRDefault="001732B7">
            <w:pPr>
              <w:jc w:val="center"/>
              <w:rPr>
                <w:b/>
                <w:bCs/>
                <w:lang w:eastAsia="sv-SE"/>
              </w:rPr>
            </w:pPr>
            <w:r>
              <w:rPr>
                <w:b/>
                <w:bCs/>
                <w:lang w:eastAsia="sv-SE"/>
              </w:rPr>
              <w:t>Comments</w:t>
            </w:r>
          </w:p>
        </w:tc>
      </w:tr>
      <w:tr w:rsidR="001911A3" w14:paraId="02AD41D6" w14:textId="77777777">
        <w:tc>
          <w:tcPr>
            <w:tcW w:w="1614" w:type="dxa"/>
            <w:vAlign w:val="center"/>
          </w:tcPr>
          <w:p w14:paraId="1510B9D8" w14:textId="77777777" w:rsidR="001911A3" w:rsidRDefault="001732B7">
            <w:pPr>
              <w:jc w:val="center"/>
              <w:rPr>
                <w:rFonts w:eastAsia="SimSun"/>
                <w:lang w:eastAsia="zh-CN"/>
              </w:rPr>
            </w:pPr>
            <w:r>
              <w:rPr>
                <w:rFonts w:eastAsia="SimSun" w:hint="eastAsia"/>
                <w:lang w:eastAsia="zh-CN"/>
              </w:rPr>
              <w:t>CATT</w:t>
            </w:r>
          </w:p>
        </w:tc>
        <w:tc>
          <w:tcPr>
            <w:tcW w:w="1171" w:type="dxa"/>
            <w:vAlign w:val="center"/>
          </w:tcPr>
          <w:p w14:paraId="3DB6466C" w14:textId="77777777" w:rsidR="001911A3" w:rsidRDefault="001732B7">
            <w:pPr>
              <w:jc w:val="center"/>
              <w:rPr>
                <w:rFonts w:eastAsia="SimSun"/>
                <w:lang w:eastAsia="zh-CN"/>
              </w:rPr>
            </w:pPr>
            <w:r>
              <w:rPr>
                <w:rFonts w:eastAsia="SimSun" w:hint="eastAsia"/>
                <w:lang w:eastAsia="zh-CN"/>
              </w:rPr>
              <w:t>Yes</w:t>
            </w:r>
          </w:p>
        </w:tc>
        <w:tc>
          <w:tcPr>
            <w:tcW w:w="6846" w:type="dxa"/>
            <w:vAlign w:val="center"/>
          </w:tcPr>
          <w:p w14:paraId="14B86FFF" w14:textId="77777777" w:rsidR="001911A3" w:rsidRDefault="001911A3">
            <w:pPr>
              <w:rPr>
                <w:rFonts w:eastAsia="SimSun"/>
                <w:lang w:eastAsia="zh-CN"/>
              </w:rPr>
            </w:pPr>
          </w:p>
        </w:tc>
      </w:tr>
      <w:tr w:rsidR="001911A3" w14:paraId="128156EC" w14:textId="77777777">
        <w:tc>
          <w:tcPr>
            <w:tcW w:w="1614" w:type="dxa"/>
            <w:vAlign w:val="center"/>
          </w:tcPr>
          <w:p w14:paraId="4BC36B0F" w14:textId="77777777" w:rsidR="001911A3" w:rsidRDefault="001732B7">
            <w:pPr>
              <w:jc w:val="center"/>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1171" w:type="dxa"/>
            <w:vAlign w:val="center"/>
          </w:tcPr>
          <w:p w14:paraId="22EF00C2" w14:textId="77777777" w:rsidR="001911A3" w:rsidRDefault="001732B7">
            <w:pPr>
              <w:jc w:val="center"/>
              <w:rPr>
                <w:rFonts w:eastAsia="SimSun"/>
                <w:lang w:eastAsia="zh-CN"/>
              </w:rPr>
            </w:pPr>
            <w:r>
              <w:rPr>
                <w:rFonts w:eastAsia="PMingLiU" w:hint="eastAsia"/>
                <w:lang w:eastAsia="zh-TW"/>
              </w:rPr>
              <w:t>Y</w:t>
            </w:r>
            <w:r>
              <w:rPr>
                <w:rFonts w:eastAsia="PMingLiU"/>
                <w:lang w:eastAsia="zh-TW"/>
              </w:rPr>
              <w:t>es</w:t>
            </w:r>
          </w:p>
        </w:tc>
        <w:tc>
          <w:tcPr>
            <w:tcW w:w="6846" w:type="dxa"/>
            <w:vAlign w:val="center"/>
          </w:tcPr>
          <w:p w14:paraId="45FCE8F2" w14:textId="77777777" w:rsidR="001911A3" w:rsidRDefault="001911A3">
            <w:pPr>
              <w:rPr>
                <w:rFonts w:eastAsia="SimSun"/>
                <w:lang w:eastAsia="zh-CN"/>
              </w:rPr>
            </w:pPr>
          </w:p>
        </w:tc>
      </w:tr>
      <w:tr w:rsidR="001911A3" w14:paraId="5C227534" w14:textId="77777777">
        <w:tc>
          <w:tcPr>
            <w:tcW w:w="1614" w:type="dxa"/>
            <w:vAlign w:val="center"/>
          </w:tcPr>
          <w:p w14:paraId="06F04865" w14:textId="77777777" w:rsidR="001911A3" w:rsidRDefault="001732B7">
            <w:pPr>
              <w:jc w:val="center"/>
              <w:rPr>
                <w:lang w:eastAsia="sv-SE"/>
              </w:rPr>
            </w:pPr>
            <w:r>
              <w:rPr>
                <w:rFonts w:eastAsia="SimSun" w:hint="eastAsia"/>
                <w:lang w:eastAsia="zh-CN"/>
              </w:rPr>
              <w:t>S</w:t>
            </w:r>
            <w:r>
              <w:rPr>
                <w:rFonts w:eastAsia="SimSun"/>
                <w:lang w:eastAsia="zh-CN"/>
              </w:rPr>
              <w:t>harp</w:t>
            </w:r>
          </w:p>
        </w:tc>
        <w:tc>
          <w:tcPr>
            <w:tcW w:w="1171" w:type="dxa"/>
            <w:vAlign w:val="center"/>
          </w:tcPr>
          <w:p w14:paraId="4B16080F" w14:textId="77777777" w:rsidR="001911A3" w:rsidRDefault="001732B7">
            <w:pPr>
              <w:jc w:val="center"/>
              <w:rPr>
                <w:lang w:eastAsia="sv-SE"/>
              </w:rPr>
            </w:pPr>
            <w:r>
              <w:rPr>
                <w:rFonts w:eastAsia="SimSun" w:hint="eastAsia"/>
                <w:lang w:eastAsia="zh-CN"/>
              </w:rPr>
              <w:t>Y</w:t>
            </w:r>
            <w:r>
              <w:rPr>
                <w:rFonts w:eastAsia="SimSun"/>
                <w:lang w:eastAsia="zh-CN"/>
              </w:rPr>
              <w:t>es</w:t>
            </w:r>
          </w:p>
        </w:tc>
        <w:tc>
          <w:tcPr>
            <w:tcW w:w="6846" w:type="dxa"/>
            <w:vAlign w:val="center"/>
          </w:tcPr>
          <w:p w14:paraId="273FF839" w14:textId="77777777" w:rsidR="001911A3" w:rsidRDefault="001911A3">
            <w:pPr>
              <w:jc w:val="center"/>
              <w:rPr>
                <w:lang w:eastAsia="sv-SE"/>
              </w:rPr>
            </w:pPr>
          </w:p>
        </w:tc>
      </w:tr>
      <w:tr w:rsidR="001911A3" w14:paraId="4142BA2F" w14:textId="77777777">
        <w:tc>
          <w:tcPr>
            <w:tcW w:w="1614" w:type="dxa"/>
            <w:vAlign w:val="center"/>
          </w:tcPr>
          <w:p w14:paraId="15381814" w14:textId="77777777" w:rsidR="001911A3" w:rsidRDefault="001732B7">
            <w:pPr>
              <w:jc w:val="center"/>
              <w:rPr>
                <w:lang w:eastAsia="sv-SE"/>
              </w:rPr>
            </w:pPr>
            <w:r>
              <w:rPr>
                <w:rFonts w:eastAsia="SimSun"/>
                <w:lang w:eastAsia="zh-CN"/>
              </w:rPr>
              <w:t xml:space="preserve">Huawei, </w:t>
            </w:r>
            <w:proofErr w:type="spellStart"/>
            <w:r>
              <w:rPr>
                <w:rFonts w:eastAsia="SimSun"/>
                <w:lang w:eastAsia="zh-CN"/>
              </w:rPr>
              <w:t>HiSilicon</w:t>
            </w:r>
            <w:proofErr w:type="spellEnd"/>
          </w:p>
        </w:tc>
        <w:tc>
          <w:tcPr>
            <w:tcW w:w="1171" w:type="dxa"/>
            <w:vAlign w:val="center"/>
          </w:tcPr>
          <w:p w14:paraId="24007F20" w14:textId="77777777" w:rsidR="001911A3" w:rsidRDefault="001732B7">
            <w:pPr>
              <w:jc w:val="center"/>
              <w:rPr>
                <w:lang w:eastAsia="sv-SE"/>
              </w:rPr>
            </w:pPr>
            <w:r>
              <w:rPr>
                <w:rFonts w:eastAsia="SimSun" w:hint="eastAsia"/>
                <w:lang w:eastAsia="zh-CN"/>
              </w:rPr>
              <w:t>Y</w:t>
            </w:r>
            <w:r>
              <w:rPr>
                <w:rFonts w:eastAsia="SimSun"/>
                <w:lang w:eastAsia="zh-CN"/>
              </w:rPr>
              <w:t>es</w:t>
            </w:r>
          </w:p>
        </w:tc>
        <w:tc>
          <w:tcPr>
            <w:tcW w:w="6846" w:type="dxa"/>
            <w:vAlign w:val="center"/>
          </w:tcPr>
          <w:p w14:paraId="4142F877" w14:textId="77777777" w:rsidR="001911A3" w:rsidRDefault="001911A3">
            <w:pPr>
              <w:rPr>
                <w:lang w:eastAsia="sv-SE"/>
              </w:rPr>
            </w:pPr>
          </w:p>
        </w:tc>
      </w:tr>
      <w:tr w:rsidR="001911A3" w14:paraId="2685DED6" w14:textId="77777777">
        <w:tc>
          <w:tcPr>
            <w:tcW w:w="1614" w:type="dxa"/>
            <w:vAlign w:val="center"/>
          </w:tcPr>
          <w:p w14:paraId="30F72535" w14:textId="77777777" w:rsidR="001911A3" w:rsidRDefault="001732B7">
            <w:pPr>
              <w:jc w:val="center"/>
              <w:rPr>
                <w:lang w:eastAsia="sv-SE"/>
              </w:rPr>
            </w:pPr>
            <w:proofErr w:type="spellStart"/>
            <w:r>
              <w:rPr>
                <w:rFonts w:eastAsia="SimSun"/>
                <w:lang w:eastAsia="zh-CN"/>
              </w:rPr>
              <w:t>Ofinno</w:t>
            </w:r>
            <w:proofErr w:type="spellEnd"/>
          </w:p>
        </w:tc>
        <w:tc>
          <w:tcPr>
            <w:tcW w:w="1171" w:type="dxa"/>
            <w:vAlign w:val="center"/>
          </w:tcPr>
          <w:p w14:paraId="145B2984" w14:textId="77777777" w:rsidR="001911A3" w:rsidRDefault="001732B7">
            <w:pPr>
              <w:jc w:val="center"/>
              <w:rPr>
                <w:lang w:eastAsia="sv-SE"/>
              </w:rPr>
            </w:pPr>
            <w:r>
              <w:rPr>
                <w:rFonts w:eastAsia="SimSun"/>
                <w:lang w:eastAsia="zh-CN"/>
              </w:rPr>
              <w:t>Yes</w:t>
            </w:r>
          </w:p>
        </w:tc>
        <w:tc>
          <w:tcPr>
            <w:tcW w:w="6846" w:type="dxa"/>
            <w:vAlign w:val="center"/>
          </w:tcPr>
          <w:p w14:paraId="08545678" w14:textId="77777777" w:rsidR="001911A3" w:rsidRDefault="001732B7">
            <w:pPr>
              <w:rPr>
                <w:lang w:eastAsia="sv-SE"/>
              </w:rPr>
            </w:pPr>
            <w:r>
              <w:rPr>
                <w:bCs/>
                <w:szCs w:val="20"/>
              </w:rPr>
              <w:t>In the absence of PL offset configuration, in our view, the current LTM cell switch procedure can be reused with no MAC impact.</w:t>
            </w:r>
          </w:p>
        </w:tc>
      </w:tr>
      <w:tr w:rsidR="001911A3" w14:paraId="65F02027" w14:textId="77777777">
        <w:tc>
          <w:tcPr>
            <w:tcW w:w="1614" w:type="dxa"/>
            <w:vAlign w:val="center"/>
          </w:tcPr>
          <w:p w14:paraId="78C275C8" w14:textId="77777777" w:rsidR="001911A3" w:rsidRDefault="001732B7">
            <w:pPr>
              <w:jc w:val="center"/>
              <w:rPr>
                <w:rFonts w:eastAsia="SimSun"/>
                <w:lang w:eastAsia="zh-CN"/>
              </w:rPr>
            </w:pPr>
            <w:r>
              <w:rPr>
                <w:rFonts w:eastAsia="SimSun" w:hint="eastAsia"/>
                <w:lang w:eastAsia="zh-CN"/>
              </w:rPr>
              <w:t>O</w:t>
            </w:r>
            <w:r>
              <w:rPr>
                <w:rFonts w:eastAsia="SimSun"/>
                <w:lang w:eastAsia="zh-CN"/>
              </w:rPr>
              <w:t>PPO</w:t>
            </w:r>
          </w:p>
        </w:tc>
        <w:tc>
          <w:tcPr>
            <w:tcW w:w="1171" w:type="dxa"/>
            <w:vAlign w:val="center"/>
          </w:tcPr>
          <w:p w14:paraId="572D62C8" w14:textId="77777777" w:rsidR="001911A3" w:rsidRDefault="001732B7">
            <w:pPr>
              <w:jc w:val="center"/>
              <w:rPr>
                <w:rFonts w:eastAsia="SimSun"/>
                <w:lang w:eastAsia="zh-CN"/>
              </w:rPr>
            </w:pPr>
            <w:r>
              <w:rPr>
                <w:rFonts w:eastAsia="SimSun" w:hint="eastAsia"/>
                <w:lang w:eastAsia="zh-CN"/>
              </w:rPr>
              <w:t>Y</w:t>
            </w:r>
            <w:r>
              <w:rPr>
                <w:rFonts w:eastAsia="SimSun"/>
                <w:lang w:eastAsia="zh-CN"/>
              </w:rPr>
              <w:t>es</w:t>
            </w:r>
          </w:p>
        </w:tc>
        <w:tc>
          <w:tcPr>
            <w:tcW w:w="6846" w:type="dxa"/>
            <w:vAlign w:val="center"/>
          </w:tcPr>
          <w:p w14:paraId="03336681" w14:textId="77777777" w:rsidR="001911A3" w:rsidRDefault="001911A3">
            <w:pPr>
              <w:jc w:val="center"/>
              <w:rPr>
                <w:lang w:eastAsia="sv-SE"/>
              </w:rPr>
            </w:pPr>
          </w:p>
        </w:tc>
      </w:tr>
      <w:tr w:rsidR="001911A3" w14:paraId="3372BEA6" w14:textId="77777777">
        <w:tc>
          <w:tcPr>
            <w:tcW w:w="1614" w:type="dxa"/>
            <w:vAlign w:val="center"/>
          </w:tcPr>
          <w:p w14:paraId="480E6856" w14:textId="77777777" w:rsidR="001911A3" w:rsidRDefault="001732B7">
            <w:pPr>
              <w:jc w:val="center"/>
              <w:rPr>
                <w:lang w:eastAsia="sv-SE"/>
              </w:rPr>
            </w:pPr>
            <w:r>
              <w:rPr>
                <w:rFonts w:eastAsia="SimSun"/>
                <w:lang w:eastAsia="zh-CN"/>
              </w:rPr>
              <w:t>ZTE</w:t>
            </w:r>
          </w:p>
        </w:tc>
        <w:tc>
          <w:tcPr>
            <w:tcW w:w="1171" w:type="dxa"/>
            <w:vAlign w:val="center"/>
          </w:tcPr>
          <w:p w14:paraId="6BC598DC" w14:textId="77777777" w:rsidR="001911A3" w:rsidRDefault="001732B7">
            <w:pPr>
              <w:jc w:val="center"/>
              <w:rPr>
                <w:lang w:eastAsia="sv-SE"/>
              </w:rPr>
            </w:pPr>
            <w:r>
              <w:rPr>
                <w:rFonts w:eastAsia="SimSun" w:hint="eastAsia"/>
                <w:lang w:eastAsia="zh-CN"/>
              </w:rPr>
              <w:t>Y</w:t>
            </w:r>
            <w:r>
              <w:rPr>
                <w:rFonts w:eastAsia="SimSun"/>
                <w:lang w:eastAsia="zh-CN"/>
              </w:rPr>
              <w:t>es</w:t>
            </w:r>
          </w:p>
        </w:tc>
        <w:tc>
          <w:tcPr>
            <w:tcW w:w="6846" w:type="dxa"/>
            <w:vAlign w:val="center"/>
          </w:tcPr>
          <w:p w14:paraId="16862629" w14:textId="77777777" w:rsidR="001911A3" w:rsidRDefault="001911A3">
            <w:pPr>
              <w:rPr>
                <w:bCs/>
                <w:szCs w:val="20"/>
                <w:lang w:eastAsia="en-US"/>
              </w:rPr>
            </w:pPr>
          </w:p>
        </w:tc>
      </w:tr>
      <w:tr w:rsidR="001911A3" w14:paraId="1FA71F26" w14:textId="77777777">
        <w:tc>
          <w:tcPr>
            <w:tcW w:w="1614" w:type="dxa"/>
            <w:vAlign w:val="center"/>
          </w:tcPr>
          <w:p w14:paraId="70B748B6" w14:textId="77777777" w:rsidR="001911A3" w:rsidRDefault="001732B7">
            <w:pPr>
              <w:jc w:val="center"/>
              <w:rPr>
                <w:rFonts w:eastAsia="SimSun"/>
                <w:lang w:eastAsia="zh-CN"/>
              </w:rPr>
            </w:pPr>
            <w:r>
              <w:rPr>
                <w:rFonts w:eastAsia="SimSun" w:hint="eastAsia"/>
                <w:lang w:eastAsia="zh-CN"/>
              </w:rPr>
              <w:lastRenderedPageBreak/>
              <w:t>CMCC</w:t>
            </w:r>
          </w:p>
        </w:tc>
        <w:tc>
          <w:tcPr>
            <w:tcW w:w="1171" w:type="dxa"/>
            <w:vAlign w:val="center"/>
          </w:tcPr>
          <w:p w14:paraId="426D6E65" w14:textId="77777777" w:rsidR="001911A3" w:rsidRDefault="001732B7">
            <w:pPr>
              <w:jc w:val="center"/>
              <w:rPr>
                <w:lang w:eastAsia="sv-SE"/>
              </w:rPr>
            </w:pPr>
            <w:r>
              <w:rPr>
                <w:rFonts w:eastAsia="SimSun" w:hint="eastAsia"/>
                <w:lang w:eastAsia="zh-CN"/>
              </w:rPr>
              <w:t>Y</w:t>
            </w:r>
            <w:r>
              <w:rPr>
                <w:rFonts w:eastAsia="SimSun"/>
                <w:lang w:eastAsia="zh-CN"/>
              </w:rPr>
              <w:t>es</w:t>
            </w:r>
          </w:p>
        </w:tc>
        <w:tc>
          <w:tcPr>
            <w:tcW w:w="6846" w:type="dxa"/>
            <w:vAlign w:val="center"/>
          </w:tcPr>
          <w:p w14:paraId="7B30F154" w14:textId="77777777" w:rsidR="001911A3" w:rsidRDefault="001911A3">
            <w:pPr>
              <w:rPr>
                <w:bCs/>
                <w:szCs w:val="20"/>
                <w:lang w:eastAsia="en-US"/>
              </w:rPr>
            </w:pPr>
          </w:p>
        </w:tc>
      </w:tr>
      <w:tr w:rsidR="001911A3" w14:paraId="169BFA90" w14:textId="77777777">
        <w:tc>
          <w:tcPr>
            <w:tcW w:w="1614" w:type="dxa"/>
            <w:vAlign w:val="center"/>
          </w:tcPr>
          <w:p w14:paraId="539BD35B" w14:textId="6AA2257E" w:rsidR="001911A3" w:rsidRDefault="006E3AF4">
            <w:pPr>
              <w:jc w:val="center"/>
              <w:rPr>
                <w:lang w:eastAsia="sv-SE"/>
              </w:rPr>
            </w:pPr>
            <w:r>
              <w:rPr>
                <w:lang w:eastAsia="sv-SE"/>
              </w:rPr>
              <w:t>Ericsson</w:t>
            </w:r>
          </w:p>
        </w:tc>
        <w:tc>
          <w:tcPr>
            <w:tcW w:w="1171" w:type="dxa"/>
            <w:vAlign w:val="center"/>
          </w:tcPr>
          <w:p w14:paraId="1C08331D" w14:textId="11923AAF" w:rsidR="001911A3" w:rsidRDefault="006E3AF4">
            <w:pPr>
              <w:jc w:val="center"/>
              <w:rPr>
                <w:lang w:eastAsia="sv-SE"/>
              </w:rPr>
            </w:pPr>
            <w:r>
              <w:rPr>
                <w:lang w:eastAsia="sv-SE"/>
              </w:rPr>
              <w:t>Yes</w:t>
            </w:r>
          </w:p>
        </w:tc>
        <w:tc>
          <w:tcPr>
            <w:tcW w:w="6846" w:type="dxa"/>
            <w:vAlign w:val="center"/>
          </w:tcPr>
          <w:p w14:paraId="019D9CFB" w14:textId="77777777" w:rsidR="001911A3" w:rsidRDefault="001911A3">
            <w:pPr>
              <w:rPr>
                <w:bCs/>
                <w:szCs w:val="20"/>
                <w:lang w:eastAsia="en-US"/>
              </w:rPr>
            </w:pPr>
          </w:p>
        </w:tc>
      </w:tr>
      <w:tr w:rsidR="00447E77" w14:paraId="7C020F3C" w14:textId="77777777">
        <w:tc>
          <w:tcPr>
            <w:tcW w:w="1614" w:type="dxa"/>
            <w:vAlign w:val="center"/>
          </w:tcPr>
          <w:p w14:paraId="5FBAC60C" w14:textId="1B9B24BA" w:rsidR="00447E77" w:rsidRDefault="00447E77">
            <w:pPr>
              <w:jc w:val="center"/>
              <w:rPr>
                <w:lang w:eastAsia="sv-SE"/>
              </w:rPr>
            </w:pPr>
            <w:r>
              <w:rPr>
                <w:lang w:eastAsia="sv-SE"/>
              </w:rPr>
              <w:t>Samsung</w:t>
            </w:r>
          </w:p>
        </w:tc>
        <w:tc>
          <w:tcPr>
            <w:tcW w:w="1171" w:type="dxa"/>
            <w:vAlign w:val="center"/>
          </w:tcPr>
          <w:p w14:paraId="1B4CB03A" w14:textId="5365EF7A" w:rsidR="00447E77" w:rsidRDefault="00447E77">
            <w:pPr>
              <w:jc w:val="center"/>
              <w:rPr>
                <w:lang w:eastAsia="sv-SE"/>
              </w:rPr>
            </w:pPr>
            <w:r>
              <w:rPr>
                <w:lang w:eastAsia="sv-SE"/>
              </w:rPr>
              <w:t>Yes</w:t>
            </w:r>
          </w:p>
        </w:tc>
        <w:tc>
          <w:tcPr>
            <w:tcW w:w="6846" w:type="dxa"/>
            <w:vAlign w:val="center"/>
          </w:tcPr>
          <w:p w14:paraId="6811554B" w14:textId="77777777" w:rsidR="00447E77" w:rsidRDefault="00447E77">
            <w:pPr>
              <w:rPr>
                <w:bCs/>
                <w:szCs w:val="20"/>
                <w:lang w:eastAsia="en-US"/>
              </w:rPr>
            </w:pPr>
          </w:p>
        </w:tc>
      </w:tr>
      <w:tr w:rsidR="00C9223C" w14:paraId="49948F23" w14:textId="77777777">
        <w:tc>
          <w:tcPr>
            <w:tcW w:w="1614" w:type="dxa"/>
            <w:vAlign w:val="center"/>
          </w:tcPr>
          <w:p w14:paraId="1379E0D2" w14:textId="5B900973" w:rsidR="00C9223C" w:rsidRDefault="00C9223C">
            <w:pPr>
              <w:jc w:val="center"/>
              <w:rPr>
                <w:lang w:eastAsia="sv-SE"/>
              </w:rPr>
            </w:pPr>
            <w:r>
              <w:rPr>
                <w:lang w:eastAsia="sv-SE"/>
              </w:rPr>
              <w:t>Apple</w:t>
            </w:r>
          </w:p>
        </w:tc>
        <w:tc>
          <w:tcPr>
            <w:tcW w:w="1171" w:type="dxa"/>
            <w:vAlign w:val="center"/>
          </w:tcPr>
          <w:p w14:paraId="45B2A4DE" w14:textId="3BF5E6BF" w:rsidR="00C9223C" w:rsidRDefault="00C9223C">
            <w:pPr>
              <w:jc w:val="center"/>
              <w:rPr>
                <w:lang w:eastAsia="sv-SE"/>
              </w:rPr>
            </w:pPr>
            <w:r>
              <w:rPr>
                <w:lang w:eastAsia="sv-SE"/>
              </w:rPr>
              <w:t>Yes</w:t>
            </w:r>
          </w:p>
        </w:tc>
        <w:tc>
          <w:tcPr>
            <w:tcW w:w="6846" w:type="dxa"/>
            <w:vAlign w:val="center"/>
          </w:tcPr>
          <w:p w14:paraId="716BA48C" w14:textId="77777777" w:rsidR="00C9223C" w:rsidRDefault="00C9223C">
            <w:pPr>
              <w:rPr>
                <w:bCs/>
                <w:szCs w:val="20"/>
                <w:lang w:eastAsia="en-US"/>
              </w:rPr>
            </w:pPr>
          </w:p>
        </w:tc>
      </w:tr>
    </w:tbl>
    <w:p w14:paraId="5408B248" w14:textId="77777777" w:rsidR="001911A3" w:rsidRDefault="001911A3">
      <w:pPr>
        <w:rPr>
          <w:lang w:eastAsia="sv-SE"/>
        </w:rPr>
      </w:pPr>
    </w:p>
    <w:p w14:paraId="03A19B73" w14:textId="61FDFE5D" w:rsidR="001911A3" w:rsidRDefault="00447E77">
      <w:pPr>
        <w:spacing w:after="0"/>
        <w:rPr>
          <w:b/>
          <w:color w:val="0070C0"/>
          <w:lang w:eastAsia="sv-SE"/>
        </w:rPr>
      </w:pPr>
      <w:r>
        <w:rPr>
          <w:b/>
          <w:color w:val="0070C0"/>
          <w:lang w:eastAsia="sv-SE"/>
        </w:rPr>
        <w:t xml:space="preserve">Summary: </w:t>
      </w:r>
    </w:p>
    <w:p w14:paraId="68142B6C" w14:textId="77777777" w:rsidR="00447E77" w:rsidRDefault="00447E77">
      <w:pPr>
        <w:spacing w:after="0"/>
        <w:rPr>
          <w:b/>
          <w:color w:val="0070C0"/>
          <w:lang w:eastAsia="sv-SE"/>
        </w:rPr>
      </w:pPr>
    </w:p>
    <w:p w14:paraId="71E5711C" w14:textId="0311E43C" w:rsidR="00447E77" w:rsidRPr="00447E77" w:rsidRDefault="00447E77">
      <w:pPr>
        <w:spacing w:after="0"/>
        <w:rPr>
          <w:color w:val="0070C0"/>
          <w:lang w:eastAsia="sv-SE"/>
        </w:rPr>
      </w:pPr>
      <w:r w:rsidRPr="00447E77">
        <w:rPr>
          <w:color w:val="0070C0"/>
          <w:lang w:eastAsia="sv-SE"/>
        </w:rPr>
        <w:t xml:space="preserve">All agree with the view. </w:t>
      </w:r>
    </w:p>
    <w:p w14:paraId="606D73BD" w14:textId="77777777" w:rsidR="00447E77" w:rsidRDefault="00447E77">
      <w:pPr>
        <w:spacing w:after="0"/>
        <w:rPr>
          <w:b/>
          <w:color w:val="0070C0"/>
          <w:lang w:eastAsia="sv-SE"/>
        </w:rPr>
      </w:pPr>
    </w:p>
    <w:p w14:paraId="553C9CA3" w14:textId="790AB958" w:rsidR="00447E77" w:rsidRDefault="00447E77">
      <w:pPr>
        <w:spacing w:after="0"/>
        <w:rPr>
          <w:b/>
          <w:color w:val="0070C0"/>
          <w:lang w:eastAsia="sv-SE"/>
        </w:rPr>
      </w:pPr>
      <w:r>
        <w:rPr>
          <w:b/>
          <w:color w:val="0070C0"/>
          <w:lang w:eastAsia="sv-SE"/>
        </w:rPr>
        <w:t>Proposal 8 (1</w:t>
      </w:r>
      <w:r w:rsidR="008C104A">
        <w:rPr>
          <w:b/>
          <w:color w:val="0070C0"/>
          <w:lang w:eastAsia="sv-SE"/>
        </w:rPr>
        <w:t>2</w:t>
      </w:r>
      <w:r>
        <w:rPr>
          <w:b/>
          <w:color w:val="0070C0"/>
          <w:lang w:eastAsia="sv-SE"/>
        </w:rPr>
        <w:t>/1</w:t>
      </w:r>
      <w:r w:rsidR="008C104A">
        <w:rPr>
          <w:b/>
          <w:color w:val="0070C0"/>
          <w:lang w:eastAsia="sv-SE"/>
        </w:rPr>
        <w:t>2</w:t>
      </w:r>
      <w:r>
        <w:rPr>
          <w:b/>
          <w:color w:val="0070C0"/>
          <w:lang w:eastAsia="sv-SE"/>
        </w:rPr>
        <w:t xml:space="preserve">): </w:t>
      </w:r>
      <w:proofErr w:type="spellStart"/>
      <w:r w:rsidRPr="00447E77">
        <w:rPr>
          <w:b/>
          <w:color w:val="0070C0"/>
          <w:lang w:eastAsia="sv-SE"/>
        </w:rPr>
        <w:t>sDCI</w:t>
      </w:r>
      <w:proofErr w:type="spellEnd"/>
      <w:r w:rsidRPr="00447E77">
        <w:rPr>
          <w:b/>
          <w:color w:val="0070C0"/>
          <w:lang w:eastAsia="sv-SE"/>
        </w:rPr>
        <w:t xml:space="preserve"> </w:t>
      </w:r>
      <w:proofErr w:type="spellStart"/>
      <w:r w:rsidRPr="00447E77">
        <w:rPr>
          <w:b/>
          <w:color w:val="0070C0"/>
          <w:lang w:eastAsia="sv-SE"/>
        </w:rPr>
        <w:t>mTRP</w:t>
      </w:r>
      <w:proofErr w:type="spellEnd"/>
      <w:r w:rsidRPr="00447E77">
        <w:rPr>
          <w:b/>
          <w:color w:val="0070C0"/>
          <w:lang w:eastAsia="sv-SE"/>
        </w:rPr>
        <w:t xml:space="preserve"> 2TA (in case of no PL offset) is supported for legacy Rel-18 LTM cell switch with no MAC specification impact.</w:t>
      </w:r>
    </w:p>
    <w:p w14:paraId="77C197DE" w14:textId="77777777" w:rsidR="001911A3" w:rsidRDefault="001911A3">
      <w:pPr>
        <w:spacing w:before="240"/>
        <w:jc w:val="both"/>
        <w:rPr>
          <w:b/>
          <w:szCs w:val="20"/>
          <w:lang w:eastAsia="en-US"/>
        </w:rPr>
      </w:pPr>
    </w:p>
    <w:p w14:paraId="61B9C75F" w14:textId="77777777" w:rsidR="001911A3" w:rsidRDefault="001732B7">
      <w:pPr>
        <w:pStyle w:val="Heading1"/>
        <w:overflowPunct w:val="0"/>
        <w:autoSpaceDE w:val="0"/>
        <w:autoSpaceDN w:val="0"/>
        <w:adjustRightInd w:val="0"/>
        <w:textAlignment w:val="baseline"/>
        <w:rPr>
          <w:lang w:eastAsia="sv-SE"/>
        </w:rPr>
      </w:pPr>
      <w:bookmarkStart w:id="12" w:name="_GoBack"/>
      <w:bookmarkEnd w:id="12"/>
      <w:r>
        <w:rPr>
          <w:lang w:eastAsia="sv-SE"/>
        </w:rPr>
        <w:t>Other issues</w:t>
      </w:r>
    </w:p>
    <w:p w14:paraId="2F227D3A" w14:textId="77777777" w:rsidR="001911A3" w:rsidRDefault="001732B7">
      <w:pPr>
        <w:rPr>
          <w:lang w:eastAsia="sv-SE"/>
        </w:rPr>
      </w:pPr>
      <w:r>
        <w:rPr>
          <w:lang w:eastAsia="sv-SE"/>
        </w:rPr>
        <w:t>Companies are invited to describe any other issues which have potential MAC impacts.</w:t>
      </w:r>
    </w:p>
    <w:tbl>
      <w:tblPr>
        <w:tblStyle w:val="TableGrid"/>
        <w:tblW w:w="0" w:type="auto"/>
        <w:tblLook w:val="04A0" w:firstRow="1" w:lastRow="0" w:firstColumn="1" w:lastColumn="0" w:noHBand="0" w:noVBand="1"/>
      </w:tblPr>
      <w:tblGrid>
        <w:gridCol w:w="1614"/>
        <w:gridCol w:w="8011"/>
      </w:tblGrid>
      <w:tr w:rsidR="001911A3" w14:paraId="5DF9FDC9" w14:textId="77777777">
        <w:tc>
          <w:tcPr>
            <w:tcW w:w="1614" w:type="dxa"/>
            <w:shd w:val="clear" w:color="auto" w:fill="E7E6E6" w:themeFill="background2"/>
            <w:vAlign w:val="center"/>
          </w:tcPr>
          <w:p w14:paraId="592ADB42" w14:textId="77777777" w:rsidR="001911A3" w:rsidRDefault="001732B7">
            <w:pPr>
              <w:rPr>
                <w:b/>
                <w:bCs/>
                <w:lang w:eastAsia="sv-SE"/>
              </w:rPr>
            </w:pPr>
            <w:r>
              <w:rPr>
                <w:b/>
                <w:bCs/>
                <w:lang w:eastAsia="sv-SE"/>
              </w:rPr>
              <w:t>Company</w:t>
            </w:r>
          </w:p>
        </w:tc>
        <w:tc>
          <w:tcPr>
            <w:tcW w:w="8011" w:type="dxa"/>
            <w:shd w:val="clear" w:color="auto" w:fill="E7E6E6" w:themeFill="background2"/>
            <w:vAlign w:val="center"/>
          </w:tcPr>
          <w:p w14:paraId="5C2A4DDD" w14:textId="77777777" w:rsidR="001911A3" w:rsidRDefault="001732B7">
            <w:pPr>
              <w:rPr>
                <w:b/>
                <w:bCs/>
                <w:lang w:eastAsia="sv-SE"/>
              </w:rPr>
            </w:pPr>
            <w:r>
              <w:rPr>
                <w:b/>
                <w:bCs/>
                <w:lang w:eastAsia="sv-SE"/>
              </w:rPr>
              <w:t>Other issues (please describe the issue and the potential MAC impacts)</w:t>
            </w:r>
          </w:p>
        </w:tc>
      </w:tr>
      <w:tr w:rsidR="001911A3" w14:paraId="5B30E37E" w14:textId="77777777">
        <w:tc>
          <w:tcPr>
            <w:tcW w:w="1614" w:type="dxa"/>
            <w:vAlign w:val="center"/>
          </w:tcPr>
          <w:p w14:paraId="5A89F471" w14:textId="77777777" w:rsidR="001911A3" w:rsidRDefault="001732B7">
            <w:pPr>
              <w:jc w:val="both"/>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011" w:type="dxa"/>
            <w:vAlign w:val="center"/>
          </w:tcPr>
          <w:p w14:paraId="4AB025B0" w14:textId="77777777" w:rsidR="001911A3" w:rsidRDefault="001732B7">
            <w:pPr>
              <w:jc w:val="both"/>
              <w:rPr>
                <w:rFonts w:eastAsia="SimSun"/>
                <w:lang w:eastAsia="zh-CN"/>
              </w:rPr>
            </w:pPr>
            <w:r>
              <w:rPr>
                <w:rFonts w:eastAsia="SimSun" w:hint="eastAsia"/>
                <w:lang w:eastAsia="zh-CN"/>
              </w:rPr>
              <w:t>W</w:t>
            </w:r>
            <w:r>
              <w:rPr>
                <w:rFonts w:eastAsia="SimSun"/>
                <w:lang w:eastAsia="zh-CN"/>
              </w:rPr>
              <w:t xml:space="preserve">e need to discuss how to handle the configured uplink grant of UEIBM report for </w:t>
            </w:r>
            <w:proofErr w:type="spellStart"/>
            <w:r>
              <w:rPr>
                <w:rFonts w:eastAsia="SimSun"/>
                <w:lang w:eastAsia="zh-CN"/>
              </w:rPr>
              <w:t>SCell</w:t>
            </w:r>
            <w:proofErr w:type="spellEnd"/>
            <w:r>
              <w:rPr>
                <w:rFonts w:eastAsia="SimSun"/>
                <w:lang w:eastAsia="zh-CN"/>
              </w:rPr>
              <w:t xml:space="preserve"> deactivation case, i.e. clear or suspend. </w:t>
            </w:r>
          </w:p>
          <w:p w14:paraId="62A2A142" w14:textId="77777777" w:rsidR="001911A3" w:rsidRDefault="001911A3">
            <w:pPr>
              <w:jc w:val="both"/>
              <w:rPr>
                <w:lang w:eastAsia="sv-SE"/>
              </w:rPr>
            </w:pPr>
          </w:p>
          <w:p w14:paraId="14115664" w14:textId="77777777" w:rsidR="001911A3" w:rsidRDefault="001732B7">
            <w:pPr>
              <w:rPr>
                <w:rFonts w:eastAsia="DengXian"/>
                <w:b/>
                <w:color w:val="000000"/>
                <w:lang w:eastAsia="zh-CN"/>
              </w:rPr>
            </w:pPr>
            <w:r>
              <w:rPr>
                <w:rFonts w:eastAsia="DengXian" w:hint="eastAsia"/>
                <w:b/>
                <w:color w:val="000000"/>
                <w:highlight w:val="green"/>
                <w:lang w:eastAsia="zh-CN"/>
              </w:rPr>
              <w:t>T</w:t>
            </w:r>
            <w:r>
              <w:rPr>
                <w:rFonts w:eastAsia="DengXian"/>
                <w:b/>
                <w:color w:val="000000"/>
                <w:highlight w:val="green"/>
                <w:lang w:eastAsia="zh-CN"/>
              </w:rPr>
              <w:t xml:space="preserve">S 38.321-i40 clause </w:t>
            </w:r>
            <w:r>
              <w:rPr>
                <w:b/>
                <w:highlight w:val="green"/>
              </w:rPr>
              <w:t>5.9</w:t>
            </w:r>
          </w:p>
          <w:p w14:paraId="782C0601" w14:textId="77777777" w:rsidR="001911A3" w:rsidRDefault="001732B7">
            <w:pPr>
              <w:pStyle w:val="B1"/>
            </w:pPr>
            <w:r>
              <w:rPr>
                <w:lang w:eastAsia="ko-KR"/>
              </w:rPr>
              <w:t>1&gt;</w:t>
            </w:r>
            <w:r>
              <w:tab/>
              <w:t xml:space="preserve">else if an </w:t>
            </w:r>
            <w:proofErr w:type="spellStart"/>
            <w:r>
              <w:rPr>
                <w:lang w:eastAsia="ko-KR"/>
              </w:rPr>
              <w:t>SCell</w:t>
            </w:r>
            <w:proofErr w:type="spellEnd"/>
            <w:r>
              <w:rPr>
                <w:lang w:eastAsia="ko-KR"/>
              </w:rPr>
              <w:t xml:space="preserve"> </w:t>
            </w:r>
            <w:r>
              <w:t xml:space="preserve">Activation/Deactivation MAC </w:t>
            </w:r>
            <w:r>
              <w:rPr>
                <w:lang w:eastAsia="ko-KR"/>
              </w:rPr>
              <w:t xml:space="preserve">CE or an </w:t>
            </w:r>
            <w:r>
              <w:t>Enhanced</w:t>
            </w:r>
            <w:r>
              <w:rPr>
                <w:rStyle w:val="CommentReference"/>
              </w:rPr>
              <w:t xml:space="preserve"> </w:t>
            </w:r>
            <w:proofErr w:type="spellStart"/>
            <w:r>
              <w:rPr>
                <w:rFonts w:eastAsia="Yu Mincho"/>
                <w:lang w:eastAsia="ko-KR"/>
              </w:rPr>
              <w:t>SCell</w:t>
            </w:r>
            <w:proofErr w:type="spellEnd"/>
            <w:r>
              <w:rPr>
                <w:rFonts w:eastAsia="Yu Mincho"/>
                <w:lang w:eastAsia="ko-KR"/>
              </w:rPr>
              <w:t xml:space="preserve"> Activation/Deactivation </w:t>
            </w:r>
            <w:r>
              <w:rPr>
                <w:lang w:eastAsia="ko-KR"/>
              </w:rPr>
              <w:t xml:space="preserve">MAC CE is received </w:t>
            </w:r>
            <w:r>
              <w:t xml:space="preserve">deactivating the </w:t>
            </w:r>
            <w:proofErr w:type="spellStart"/>
            <w:r>
              <w:t>SCell</w:t>
            </w:r>
            <w:proofErr w:type="spellEnd"/>
            <w:r>
              <w:t>; or</w:t>
            </w:r>
          </w:p>
          <w:p w14:paraId="4BEF3FBC" w14:textId="77777777" w:rsidR="001911A3" w:rsidRDefault="001732B7">
            <w:pPr>
              <w:pStyle w:val="B1"/>
            </w:pPr>
            <w:r>
              <w:rPr>
                <w:lang w:eastAsia="ko-KR"/>
              </w:rPr>
              <w:t>1&gt;</w:t>
            </w:r>
            <w:r>
              <w:tab/>
              <w:t xml:space="preserve">if the </w:t>
            </w:r>
            <w:proofErr w:type="spellStart"/>
            <w:r>
              <w:rPr>
                <w:i/>
              </w:rPr>
              <w:t>sCellDeactivationTimer</w:t>
            </w:r>
            <w:proofErr w:type="spellEnd"/>
            <w:r>
              <w:t xml:space="preserve"> associated with the activated </w:t>
            </w:r>
            <w:proofErr w:type="spellStart"/>
            <w:r>
              <w:t>SCell</w:t>
            </w:r>
            <w:proofErr w:type="spellEnd"/>
            <w:r>
              <w:t xml:space="preserve"> expires; or</w:t>
            </w:r>
          </w:p>
          <w:p w14:paraId="346CF460" w14:textId="77777777" w:rsidR="001911A3" w:rsidRDefault="001732B7">
            <w:pPr>
              <w:pStyle w:val="B1"/>
              <w:rPr>
                <w:lang w:eastAsia="ko-KR"/>
              </w:rPr>
            </w:pPr>
            <w:r>
              <w:t>1&gt;</w:t>
            </w:r>
            <w:r>
              <w:tab/>
              <w:t xml:space="preserve">if the SCG associated with the activated </w:t>
            </w:r>
            <w:proofErr w:type="spellStart"/>
            <w:r>
              <w:t>SCell</w:t>
            </w:r>
            <w:proofErr w:type="spellEnd"/>
            <w:r>
              <w:t xml:space="preserve"> is deactivated</w:t>
            </w:r>
            <w:r>
              <w:rPr>
                <w:lang w:eastAsia="ko-KR"/>
              </w:rPr>
              <w:t>:</w:t>
            </w:r>
          </w:p>
          <w:p w14:paraId="52E7E1FD" w14:textId="77777777" w:rsidR="001911A3" w:rsidRDefault="001732B7">
            <w:pPr>
              <w:pStyle w:val="B2"/>
            </w:pPr>
            <w:r>
              <w:rPr>
                <w:lang w:eastAsia="ko-KR"/>
              </w:rPr>
              <w:t>2&gt;</w:t>
            </w:r>
            <w:r>
              <w:tab/>
              <w:t xml:space="preserve">deactivate the </w:t>
            </w:r>
            <w:proofErr w:type="spellStart"/>
            <w:r>
              <w:t>SCell</w:t>
            </w:r>
            <w:proofErr w:type="spellEnd"/>
            <w:r>
              <w:t xml:space="preserve"> according to the timing defined in TS 38.213 [6];</w:t>
            </w:r>
          </w:p>
          <w:p w14:paraId="24D57BF5" w14:textId="77777777" w:rsidR="001911A3" w:rsidRDefault="001732B7">
            <w:pPr>
              <w:pStyle w:val="B2"/>
            </w:pPr>
            <w:r>
              <w:rPr>
                <w:lang w:eastAsia="ko-KR"/>
              </w:rPr>
              <w:t>2&gt;</w:t>
            </w:r>
            <w:r>
              <w:tab/>
              <w:t xml:space="preserve">stop the </w:t>
            </w:r>
            <w:proofErr w:type="spellStart"/>
            <w:r>
              <w:rPr>
                <w:i/>
              </w:rPr>
              <w:t>sCellDeactivationTimer</w:t>
            </w:r>
            <w:proofErr w:type="spellEnd"/>
            <w:r>
              <w:t xml:space="preserve"> associated with the </w:t>
            </w:r>
            <w:proofErr w:type="spellStart"/>
            <w:r>
              <w:t>SCell</w:t>
            </w:r>
            <w:proofErr w:type="spellEnd"/>
            <w:r>
              <w:t>;</w:t>
            </w:r>
          </w:p>
          <w:p w14:paraId="2D011FB3" w14:textId="77777777" w:rsidR="001911A3" w:rsidRDefault="001732B7">
            <w:pPr>
              <w:pStyle w:val="B2"/>
            </w:pPr>
            <w:r>
              <w:t>2&gt;</w:t>
            </w:r>
            <w:r>
              <w:tab/>
              <w:t xml:space="preserve">stop the </w:t>
            </w:r>
            <w:proofErr w:type="spellStart"/>
            <w:r>
              <w:rPr>
                <w:i/>
              </w:rPr>
              <w:t>bwp-InactivityTimer</w:t>
            </w:r>
            <w:proofErr w:type="spellEnd"/>
            <w:r>
              <w:t xml:space="preserve"> associated with the </w:t>
            </w:r>
            <w:proofErr w:type="spellStart"/>
            <w:r>
              <w:t>SCell</w:t>
            </w:r>
            <w:proofErr w:type="spellEnd"/>
            <w:r>
              <w:t>;</w:t>
            </w:r>
          </w:p>
          <w:p w14:paraId="1F29EAA0" w14:textId="77777777" w:rsidR="001911A3" w:rsidRDefault="001732B7">
            <w:pPr>
              <w:pStyle w:val="B2"/>
              <w:rPr>
                <w:lang w:eastAsia="ko-KR"/>
              </w:rPr>
            </w:pPr>
            <w:r>
              <w:t>2&gt;</w:t>
            </w:r>
            <w:r>
              <w:tab/>
              <w:t xml:space="preserve">deactivate any active BWP associated with the </w:t>
            </w:r>
            <w:proofErr w:type="spellStart"/>
            <w:r>
              <w:t>SCell</w:t>
            </w:r>
            <w:proofErr w:type="spellEnd"/>
            <w:r>
              <w:t>;</w:t>
            </w:r>
          </w:p>
          <w:p w14:paraId="261AB260" w14:textId="77777777" w:rsidR="001911A3" w:rsidRDefault="001732B7">
            <w:pPr>
              <w:pStyle w:val="B2"/>
              <w:rPr>
                <w:lang w:eastAsia="ko-KR"/>
              </w:rPr>
            </w:pPr>
            <w:r>
              <w:rPr>
                <w:lang w:eastAsia="ko-KR"/>
              </w:rPr>
              <w:t>2&gt;</w:t>
            </w:r>
            <w:r>
              <w:rPr>
                <w:lang w:eastAsia="ko-KR"/>
              </w:rPr>
              <w:tab/>
            </w:r>
            <w:r>
              <w:rPr>
                <w:shd w:val="clear" w:color="auto" w:fill="F7CAAC" w:themeFill="accent2" w:themeFillTint="66"/>
                <w:lang w:eastAsia="ko-KR"/>
              </w:rPr>
              <w:t xml:space="preserve">clear any configured downlink assignment and any configured uplink grant Type 2 associated with the </w:t>
            </w:r>
            <w:proofErr w:type="spellStart"/>
            <w:r>
              <w:rPr>
                <w:shd w:val="clear" w:color="auto" w:fill="F7CAAC" w:themeFill="accent2" w:themeFillTint="66"/>
                <w:lang w:eastAsia="ko-KR"/>
              </w:rPr>
              <w:t>SCell</w:t>
            </w:r>
            <w:proofErr w:type="spellEnd"/>
            <w:r>
              <w:rPr>
                <w:shd w:val="clear" w:color="auto" w:fill="F7CAAC" w:themeFill="accent2" w:themeFillTint="66"/>
                <w:lang w:eastAsia="ko-KR"/>
              </w:rPr>
              <w:t xml:space="preserve"> respectively;</w:t>
            </w:r>
          </w:p>
          <w:p w14:paraId="6939D3D4" w14:textId="77777777" w:rsidR="001911A3" w:rsidRDefault="001732B7">
            <w:pPr>
              <w:pStyle w:val="B2"/>
              <w:rPr>
                <w:lang w:eastAsia="ko-KR"/>
              </w:rPr>
            </w:pPr>
            <w:r>
              <w:rPr>
                <w:lang w:eastAsia="ko-KR"/>
              </w:rPr>
              <w:t>2&gt;</w:t>
            </w:r>
            <w:r>
              <w:rPr>
                <w:lang w:eastAsia="ko-KR"/>
              </w:rPr>
              <w:tab/>
              <w:t xml:space="preserve">clear any PUSCH resource for semi-persistent CSI reporting associated with the </w:t>
            </w:r>
            <w:proofErr w:type="spellStart"/>
            <w:r>
              <w:rPr>
                <w:lang w:eastAsia="ko-KR"/>
              </w:rPr>
              <w:t>SCell</w:t>
            </w:r>
            <w:proofErr w:type="spellEnd"/>
            <w:r>
              <w:rPr>
                <w:lang w:eastAsia="ko-KR"/>
              </w:rPr>
              <w:t>;</w:t>
            </w:r>
          </w:p>
          <w:p w14:paraId="6A806CBD" w14:textId="77777777" w:rsidR="001911A3" w:rsidRDefault="001732B7">
            <w:pPr>
              <w:pStyle w:val="B2"/>
              <w:rPr>
                <w:lang w:eastAsia="ko-KR"/>
              </w:rPr>
            </w:pPr>
            <w:r>
              <w:rPr>
                <w:lang w:eastAsia="ko-KR"/>
              </w:rPr>
              <w:t>2&gt;</w:t>
            </w:r>
            <w:r>
              <w:rPr>
                <w:lang w:eastAsia="ko-KR"/>
              </w:rPr>
              <w:tab/>
            </w:r>
            <w:r w:rsidRPr="00A40587">
              <w:rPr>
                <w:highlight w:val="yellow"/>
                <w:lang w:eastAsia="ko-KR"/>
              </w:rPr>
              <w:t xml:space="preserve">suspend any configured uplink grant Type 1 associated with the </w:t>
            </w:r>
            <w:proofErr w:type="spellStart"/>
            <w:r w:rsidRPr="00A40587">
              <w:rPr>
                <w:highlight w:val="yellow"/>
                <w:lang w:eastAsia="ko-KR"/>
              </w:rPr>
              <w:t>SCell</w:t>
            </w:r>
            <w:proofErr w:type="spellEnd"/>
            <w:r>
              <w:rPr>
                <w:lang w:eastAsia="ko-KR"/>
              </w:rPr>
              <w:t>;</w:t>
            </w:r>
          </w:p>
          <w:p w14:paraId="5BD8911C" w14:textId="77777777" w:rsidR="001911A3" w:rsidRDefault="001732B7">
            <w:pPr>
              <w:pStyle w:val="B2"/>
            </w:pPr>
            <w:r>
              <w:rPr>
                <w:lang w:eastAsia="ko-KR"/>
              </w:rPr>
              <w:t>2&gt;</w:t>
            </w:r>
            <w:r>
              <w:tab/>
              <w:t xml:space="preserve">flush all HARQ buffers associated with the </w:t>
            </w:r>
            <w:proofErr w:type="spellStart"/>
            <w:r>
              <w:t>SCell</w:t>
            </w:r>
            <w:proofErr w:type="spellEnd"/>
            <w:r>
              <w:t>;</w:t>
            </w:r>
          </w:p>
          <w:p w14:paraId="1EB3F277" w14:textId="77777777" w:rsidR="001911A3" w:rsidRDefault="001732B7">
            <w:pPr>
              <w:jc w:val="both"/>
            </w:pPr>
            <w:r>
              <w:rPr>
                <w:lang w:eastAsia="ko-KR"/>
              </w:rPr>
              <w:t>2&gt;</w:t>
            </w:r>
            <w:r>
              <w:tab/>
              <w:t xml:space="preserve">cancel, if any, triggered consistent LBT failure for the </w:t>
            </w:r>
            <w:proofErr w:type="spellStart"/>
            <w:r>
              <w:t>SCell</w:t>
            </w:r>
            <w:proofErr w:type="spellEnd"/>
            <w:r>
              <w:t>.</w:t>
            </w:r>
          </w:p>
          <w:p w14:paraId="03C0B4A2" w14:textId="77777777" w:rsidR="00A40587" w:rsidRDefault="00A40587">
            <w:pPr>
              <w:jc w:val="both"/>
              <w:rPr>
                <w:lang w:eastAsia="sv-SE"/>
              </w:rPr>
            </w:pPr>
          </w:p>
          <w:p w14:paraId="79736685" w14:textId="20C3BCAD" w:rsidR="00A40587" w:rsidRPr="00A40587" w:rsidRDefault="00A40587">
            <w:pPr>
              <w:jc w:val="both"/>
              <w:rPr>
                <w:color w:val="0070C0"/>
                <w:lang w:eastAsia="sv-SE"/>
              </w:rPr>
            </w:pPr>
            <w:r>
              <w:rPr>
                <w:color w:val="0070C0"/>
                <w:lang w:eastAsia="sv-SE"/>
              </w:rPr>
              <w:t xml:space="preserve">Rapp: following </w:t>
            </w:r>
            <w:r w:rsidRPr="00A40587">
              <w:rPr>
                <w:color w:val="0070C0"/>
                <w:highlight w:val="yellow"/>
                <w:lang w:eastAsia="sv-SE"/>
              </w:rPr>
              <w:t>the existing behavior</w:t>
            </w:r>
            <w:r>
              <w:rPr>
                <w:color w:val="0070C0"/>
                <w:lang w:eastAsia="sv-SE"/>
              </w:rPr>
              <w:t xml:space="preserve">, type-1 CG for UEI report is suspended. </w:t>
            </w:r>
            <w:r w:rsidR="00F52D92">
              <w:rPr>
                <w:color w:val="0070C0"/>
                <w:lang w:eastAsia="sv-SE"/>
              </w:rPr>
              <w:t>There should be n</w:t>
            </w:r>
            <w:r>
              <w:rPr>
                <w:color w:val="0070C0"/>
                <w:lang w:eastAsia="sv-SE"/>
              </w:rPr>
              <w:t>o exception for mode-B UEI report</w:t>
            </w:r>
            <w:r w:rsidR="00AD1247">
              <w:rPr>
                <w:color w:val="0070C0"/>
                <w:lang w:eastAsia="sv-SE"/>
              </w:rPr>
              <w:t>, and no spec. change to follow existing behavior for UEI report.</w:t>
            </w:r>
          </w:p>
        </w:tc>
      </w:tr>
      <w:tr w:rsidR="001911A3" w14:paraId="61BED85D" w14:textId="77777777">
        <w:tc>
          <w:tcPr>
            <w:tcW w:w="1614" w:type="dxa"/>
            <w:vAlign w:val="center"/>
          </w:tcPr>
          <w:p w14:paraId="7D943741" w14:textId="77777777" w:rsidR="001911A3" w:rsidRDefault="001732B7">
            <w:pPr>
              <w:jc w:val="center"/>
              <w:rPr>
                <w:lang w:eastAsia="sv-SE"/>
              </w:rPr>
            </w:pPr>
            <w:proofErr w:type="spellStart"/>
            <w:r>
              <w:rPr>
                <w:lang w:eastAsia="sv-SE"/>
              </w:rPr>
              <w:lastRenderedPageBreak/>
              <w:t>Ofinno</w:t>
            </w:r>
            <w:proofErr w:type="spellEnd"/>
          </w:p>
        </w:tc>
        <w:tc>
          <w:tcPr>
            <w:tcW w:w="8011" w:type="dxa"/>
            <w:vAlign w:val="center"/>
          </w:tcPr>
          <w:p w14:paraId="6E50CAF5" w14:textId="0ECE47E6" w:rsidR="001911A3" w:rsidRPr="00A40587" w:rsidRDefault="001732B7">
            <w:pPr>
              <w:pStyle w:val="ListParagraph"/>
              <w:numPr>
                <w:ilvl w:val="0"/>
                <w:numId w:val="11"/>
              </w:numPr>
              <w:rPr>
                <w:sz w:val="20"/>
                <w:szCs w:val="20"/>
                <w:lang w:eastAsia="sv-SE"/>
              </w:rPr>
            </w:pPr>
            <w:r>
              <w:rPr>
                <w:sz w:val="20"/>
                <w:szCs w:val="20"/>
                <w:lang w:val="en-GB" w:eastAsia="zh-CN"/>
              </w:rPr>
              <w:t xml:space="preserve">Whether to support Rel-19 </w:t>
            </w:r>
            <w:proofErr w:type="spellStart"/>
            <w:r>
              <w:rPr>
                <w:sz w:val="20"/>
                <w:szCs w:val="20"/>
                <w:lang w:val="en-GB" w:eastAsia="zh-CN"/>
              </w:rPr>
              <w:t>sDCI</w:t>
            </w:r>
            <w:proofErr w:type="spellEnd"/>
            <w:r>
              <w:rPr>
                <w:sz w:val="20"/>
                <w:szCs w:val="20"/>
                <w:lang w:val="en-GB" w:eastAsia="zh-CN"/>
              </w:rPr>
              <w:t xml:space="preserve"> </w:t>
            </w:r>
            <w:proofErr w:type="spellStart"/>
            <w:r>
              <w:rPr>
                <w:sz w:val="20"/>
                <w:szCs w:val="20"/>
                <w:lang w:val="en-GB" w:eastAsia="zh-CN"/>
              </w:rPr>
              <w:t>mTRP</w:t>
            </w:r>
            <w:proofErr w:type="spellEnd"/>
            <w:r>
              <w:rPr>
                <w:sz w:val="20"/>
                <w:szCs w:val="20"/>
                <w:lang w:val="en-GB" w:eastAsia="zh-CN"/>
              </w:rPr>
              <w:t xml:space="preserve"> 2TA </w:t>
            </w:r>
            <w:r>
              <w:rPr>
                <w:b/>
                <w:bCs/>
                <w:sz w:val="20"/>
                <w:szCs w:val="20"/>
                <w:lang w:val="en-GB" w:eastAsia="zh-CN"/>
              </w:rPr>
              <w:t>with</w:t>
            </w:r>
            <w:r>
              <w:rPr>
                <w:sz w:val="20"/>
                <w:szCs w:val="20"/>
                <w:lang w:val="en-GB" w:eastAsia="zh-CN"/>
              </w:rPr>
              <w:t xml:space="preserve"> </w:t>
            </w:r>
            <w:r>
              <w:rPr>
                <w:b/>
                <w:bCs/>
                <w:sz w:val="20"/>
                <w:szCs w:val="20"/>
                <w:lang w:val="en-GB" w:eastAsia="zh-CN"/>
              </w:rPr>
              <w:t>PL offset</w:t>
            </w:r>
            <w:r>
              <w:rPr>
                <w:sz w:val="20"/>
                <w:szCs w:val="20"/>
                <w:lang w:val="en-GB" w:eastAsia="zh-CN"/>
              </w:rPr>
              <w:t xml:space="preserve"> for Rel-18 LTM cell switch. If it is supported, how to indicate the up-to-date PL offset for LTM cell switch?</w:t>
            </w:r>
          </w:p>
          <w:p w14:paraId="1AA8F176" w14:textId="7B2A5527" w:rsidR="00A40587" w:rsidRDefault="00A40587" w:rsidP="00A40587">
            <w:pPr>
              <w:rPr>
                <w:szCs w:val="20"/>
                <w:lang w:eastAsia="sv-SE"/>
              </w:rPr>
            </w:pPr>
          </w:p>
          <w:p w14:paraId="2211C07E" w14:textId="54C2E19D" w:rsidR="00A40587" w:rsidRPr="006E447B" w:rsidRDefault="00A40587" w:rsidP="00A40587">
            <w:pPr>
              <w:rPr>
                <w:color w:val="0070C0"/>
                <w:szCs w:val="20"/>
                <w:lang w:eastAsia="sv-SE"/>
              </w:rPr>
            </w:pPr>
            <w:r>
              <w:rPr>
                <w:color w:val="0070C0"/>
                <w:szCs w:val="20"/>
                <w:lang w:eastAsia="sv-SE"/>
              </w:rPr>
              <w:t xml:space="preserve">Rapp: in my understanding, </w:t>
            </w:r>
            <w:r w:rsidR="006E447B" w:rsidRPr="006E447B">
              <w:rPr>
                <w:color w:val="0070C0"/>
                <w:szCs w:val="20"/>
                <w:lang w:eastAsia="sv-SE"/>
              </w:rPr>
              <w:t>without specification impact</w:t>
            </w:r>
            <w:r w:rsidR="006E447B">
              <w:rPr>
                <w:color w:val="0070C0"/>
                <w:szCs w:val="20"/>
                <w:lang w:eastAsia="sv-SE"/>
              </w:rPr>
              <w:t xml:space="preserve"> </w:t>
            </w:r>
            <w:r>
              <w:rPr>
                <w:color w:val="0070C0"/>
                <w:szCs w:val="20"/>
                <w:lang w:eastAsia="sv-SE"/>
              </w:rPr>
              <w:t xml:space="preserve">the current Rel-18 LTM cannot </w:t>
            </w:r>
            <w:r w:rsidRPr="006E447B">
              <w:rPr>
                <w:color w:val="0070C0"/>
                <w:szCs w:val="20"/>
                <w:lang w:eastAsia="sv-SE"/>
              </w:rPr>
              <w:t xml:space="preserve">support </w:t>
            </w:r>
            <w:proofErr w:type="spellStart"/>
            <w:r w:rsidR="006E447B" w:rsidRPr="006E447B">
              <w:rPr>
                <w:color w:val="0070C0"/>
                <w:szCs w:val="20"/>
                <w:lang w:val="en-GB" w:eastAsia="zh-CN"/>
              </w:rPr>
              <w:t>sDCI</w:t>
            </w:r>
            <w:proofErr w:type="spellEnd"/>
            <w:r w:rsidR="006E447B" w:rsidRPr="006E447B">
              <w:rPr>
                <w:color w:val="0070C0"/>
                <w:szCs w:val="20"/>
                <w:lang w:val="en-GB" w:eastAsia="zh-CN"/>
              </w:rPr>
              <w:t xml:space="preserve"> </w:t>
            </w:r>
            <w:proofErr w:type="spellStart"/>
            <w:r w:rsidR="006E447B" w:rsidRPr="006E447B">
              <w:rPr>
                <w:color w:val="0070C0"/>
                <w:szCs w:val="20"/>
                <w:lang w:val="en-GB" w:eastAsia="zh-CN"/>
              </w:rPr>
              <w:t>mTRP</w:t>
            </w:r>
            <w:proofErr w:type="spellEnd"/>
            <w:r w:rsidR="006E447B" w:rsidRPr="006E447B">
              <w:rPr>
                <w:color w:val="0070C0"/>
                <w:szCs w:val="20"/>
                <w:lang w:val="en-GB" w:eastAsia="zh-CN"/>
              </w:rPr>
              <w:t xml:space="preserve"> 2TA with </w:t>
            </w:r>
            <w:r w:rsidRPr="006E447B">
              <w:rPr>
                <w:color w:val="0070C0"/>
                <w:szCs w:val="20"/>
                <w:lang w:eastAsia="sv-SE"/>
              </w:rPr>
              <w:t>PL offset.</w:t>
            </w:r>
            <w:r w:rsidR="006E447B">
              <w:rPr>
                <w:color w:val="0070C0"/>
                <w:szCs w:val="20"/>
                <w:lang w:eastAsia="sv-SE"/>
              </w:rPr>
              <w:t xml:space="preserve"> Since this is </w:t>
            </w:r>
            <w:r w:rsidR="00F52D92">
              <w:rPr>
                <w:color w:val="0070C0"/>
                <w:szCs w:val="20"/>
                <w:lang w:eastAsia="sv-SE"/>
              </w:rPr>
              <w:t xml:space="preserve">a </w:t>
            </w:r>
            <w:r w:rsidR="006E447B">
              <w:rPr>
                <w:color w:val="0070C0"/>
                <w:szCs w:val="20"/>
                <w:lang w:eastAsia="sv-SE"/>
              </w:rPr>
              <w:t>cross-WI issue which requires</w:t>
            </w:r>
            <w:r w:rsidR="00F52D92">
              <w:rPr>
                <w:color w:val="0070C0"/>
                <w:szCs w:val="20"/>
                <w:lang w:eastAsia="sv-SE"/>
              </w:rPr>
              <w:t xml:space="preserve"> </w:t>
            </w:r>
            <w:r w:rsidR="006E447B">
              <w:rPr>
                <w:color w:val="0070C0"/>
                <w:szCs w:val="20"/>
                <w:lang w:eastAsia="sv-SE"/>
              </w:rPr>
              <w:t>spec. impact, it can be raised in TEI.</w:t>
            </w:r>
          </w:p>
          <w:p w14:paraId="2C87037B" w14:textId="77777777" w:rsidR="001911A3" w:rsidRDefault="001911A3">
            <w:pPr>
              <w:pStyle w:val="ListParagraph"/>
              <w:ind w:left="360"/>
              <w:rPr>
                <w:sz w:val="20"/>
                <w:szCs w:val="20"/>
                <w:lang w:val="en-GB" w:eastAsia="zh-CN"/>
              </w:rPr>
            </w:pPr>
          </w:p>
          <w:p w14:paraId="529D3D81" w14:textId="102F09AC" w:rsidR="001911A3" w:rsidRPr="006E447B" w:rsidRDefault="001732B7">
            <w:pPr>
              <w:pStyle w:val="ListParagraph"/>
              <w:numPr>
                <w:ilvl w:val="0"/>
                <w:numId w:val="11"/>
              </w:numPr>
              <w:rPr>
                <w:szCs w:val="20"/>
                <w:lang w:eastAsia="sv-SE"/>
              </w:rPr>
            </w:pPr>
            <w:r>
              <w:rPr>
                <w:sz w:val="20"/>
                <w:szCs w:val="20"/>
                <w:lang w:val="en-GB" w:eastAsia="en-US"/>
              </w:rPr>
              <w:t>Whether the UE performs PUCCH/PUSCH</w:t>
            </w:r>
            <w:r>
              <w:rPr>
                <w:sz w:val="20"/>
                <w:szCs w:val="20"/>
                <w:lang w:val="en-GB" w:eastAsia="zh-CN"/>
              </w:rPr>
              <w:t xml:space="preserve"> transmissions for both mode-A and mode</w:t>
            </w:r>
            <w:r>
              <w:rPr>
                <w:sz w:val="20"/>
                <w:szCs w:val="20"/>
                <w:lang w:val="en-GB" w:eastAsia="en-US"/>
              </w:rPr>
              <w:t>-B UEI reports during FR2 uplink gap. According to the legacy MAC spec, in order not to degrade the system performance, the UE can still perform some critical uplink transmissions during FR2 UL gap such as Msg1/Msg3/</w:t>
            </w:r>
            <w:proofErr w:type="spellStart"/>
            <w:r>
              <w:rPr>
                <w:sz w:val="20"/>
                <w:szCs w:val="20"/>
                <w:lang w:val="en-GB" w:eastAsia="en-US"/>
              </w:rPr>
              <w:t>MsgA</w:t>
            </w:r>
            <w:proofErr w:type="spellEnd"/>
            <w:r>
              <w:rPr>
                <w:sz w:val="20"/>
                <w:szCs w:val="20"/>
                <w:lang w:val="en-GB" w:eastAsia="en-US"/>
              </w:rPr>
              <w:t xml:space="preserve">, SR, LRR, UL-SCH for configured grant, and </w:t>
            </w:r>
            <w:r>
              <w:rPr>
                <w:b/>
                <w:bCs/>
                <w:sz w:val="20"/>
                <w:szCs w:val="20"/>
                <w:lang w:val="en-GB" w:eastAsia="en-US"/>
              </w:rPr>
              <w:t xml:space="preserve">CSI/L1-RSRP report during </w:t>
            </w:r>
            <w:proofErr w:type="spellStart"/>
            <w:r>
              <w:rPr>
                <w:b/>
                <w:bCs/>
                <w:sz w:val="20"/>
                <w:szCs w:val="20"/>
                <w:lang w:val="en-GB" w:eastAsia="en-US"/>
              </w:rPr>
              <w:t>SCell</w:t>
            </w:r>
            <w:proofErr w:type="spellEnd"/>
            <w:r>
              <w:rPr>
                <w:b/>
                <w:bCs/>
                <w:sz w:val="20"/>
                <w:szCs w:val="20"/>
                <w:lang w:val="en-GB" w:eastAsia="en-US"/>
              </w:rPr>
              <w:t xml:space="preserve"> activation</w:t>
            </w:r>
            <w:r>
              <w:rPr>
                <w:sz w:val="20"/>
                <w:szCs w:val="20"/>
                <w:lang w:val="en-GB" w:eastAsia="en-US"/>
              </w:rPr>
              <w:t>. Given that UE-initiated CSI reporting is also a key mechanism for radio connection maintenance, it is worth to discuss this issue.</w:t>
            </w:r>
          </w:p>
          <w:p w14:paraId="7792D18A" w14:textId="567D94F7" w:rsidR="006E447B" w:rsidRDefault="006E447B" w:rsidP="006E447B">
            <w:pPr>
              <w:pStyle w:val="ListParagraph"/>
              <w:ind w:left="360"/>
              <w:rPr>
                <w:szCs w:val="20"/>
                <w:lang w:eastAsia="sv-SE"/>
              </w:rPr>
            </w:pPr>
          </w:p>
          <w:p w14:paraId="2AC8AF0F" w14:textId="554DFF03" w:rsidR="006E447B" w:rsidRPr="006E447B" w:rsidRDefault="006E447B" w:rsidP="006E447B">
            <w:pPr>
              <w:rPr>
                <w:color w:val="0070C0"/>
                <w:szCs w:val="20"/>
                <w:lang w:eastAsia="sv-SE"/>
              </w:rPr>
            </w:pPr>
            <w:r w:rsidRPr="006E447B">
              <w:rPr>
                <w:color w:val="0070C0"/>
                <w:szCs w:val="20"/>
                <w:lang w:eastAsia="sv-SE"/>
              </w:rPr>
              <w:t>Rapp:</w:t>
            </w:r>
            <w:r>
              <w:rPr>
                <w:color w:val="0070C0"/>
                <w:szCs w:val="20"/>
                <w:lang w:eastAsia="sv-SE"/>
              </w:rPr>
              <w:t xml:space="preserve"> the issue was mentioned in the post129bis open issue discussion. However, there seems not much interest from companies. In Rapporteur’s </w:t>
            </w:r>
            <w:r w:rsidR="00F52D92">
              <w:rPr>
                <w:color w:val="0070C0"/>
                <w:szCs w:val="20"/>
                <w:lang w:eastAsia="sv-SE"/>
              </w:rPr>
              <w:t>understanding</w:t>
            </w:r>
            <w:r>
              <w:rPr>
                <w:color w:val="0070C0"/>
                <w:szCs w:val="20"/>
                <w:lang w:eastAsia="sv-SE"/>
              </w:rPr>
              <w:t xml:space="preserve">, there is no strong motivation to support UEI report during FR2 Ul gap since the existing CSI/L1-RSRP report can work. </w:t>
            </w:r>
          </w:p>
          <w:p w14:paraId="754D6410" w14:textId="77777777" w:rsidR="001911A3" w:rsidRDefault="001911A3">
            <w:pPr>
              <w:pStyle w:val="ListParagraph"/>
              <w:ind w:left="360"/>
              <w:rPr>
                <w:sz w:val="20"/>
                <w:szCs w:val="20"/>
                <w:lang w:eastAsia="sv-SE"/>
              </w:rPr>
            </w:pPr>
          </w:p>
          <w:p w14:paraId="3504B0BA" w14:textId="77777777" w:rsidR="001911A3" w:rsidRDefault="001732B7">
            <w:pPr>
              <w:pStyle w:val="ListParagraph"/>
              <w:numPr>
                <w:ilvl w:val="0"/>
                <w:numId w:val="11"/>
              </w:numPr>
              <w:rPr>
                <w:sz w:val="20"/>
                <w:szCs w:val="20"/>
                <w:lang w:eastAsia="sv-SE"/>
              </w:rPr>
            </w:pPr>
            <w:r>
              <w:rPr>
                <w:sz w:val="20"/>
                <w:szCs w:val="20"/>
              </w:rPr>
              <w:t xml:space="preserve">In our view, RAN1 does not restrict the application of Rel-18 multi-TRP uplink schemes, such as Multi-TRP PUSCH/PUCCH repetitions and simultaneous multiple-panel PUSCH/PUCCH transmissions, in asymmetric DL </w:t>
            </w:r>
            <w:proofErr w:type="spellStart"/>
            <w:r>
              <w:rPr>
                <w:sz w:val="20"/>
                <w:szCs w:val="20"/>
              </w:rPr>
              <w:t>sTRP</w:t>
            </w:r>
            <w:proofErr w:type="spellEnd"/>
            <w:r>
              <w:rPr>
                <w:sz w:val="20"/>
                <w:szCs w:val="20"/>
              </w:rPr>
              <w:t xml:space="preserve">/UL </w:t>
            </w:r>
            <w:proofErr w:type="spellStart"/>
            <w:r>
              <w:rPr>
                <w:sz w:val="20"/>
                <w:szCs w:val="20"/>
              </w:rPr>
              <w:t>mTRP</w:t>
            </w:r>
            <w:proofErr w:type="spellEnd"/>
            <w:r>
              <w:rPr>
                <w:sz w:val="20"/>
                <w:szCs w:val="20"/>
              </w:rPr>
              <w:t xml:space="preserve"> scenarios, which are based on single-DCI multi-TRP configurations. That is, the UE may transmit repetitions of a PUSCH or PUCCH transmission to both the anchor TRP and the UL-only TRP, or it may perform simultaneous PUSCH/PUCCH transmission using two panels (e.g., via </w:t>
            </w:r>
            <w:proofErr w:type="spellStart"/>
            <w:r>
              <w:rPr>
                <w:i/>
                <w:iCs/>
                <w:sz w:val="20"/>
                <w:szCs w:val="20"/>
              </w:rPr>
              <w:t>multipanelSchemeSDM</w:t>
            </w:r>
            <w:proofErr w:type="spellEnd"/>
            <w:r>
              <w:rPr>
                <w:sz w:val="20"/>
                <w:szCs w:val="20"/>
              </w:rPr>
              <w:t xml:space="preserve"> or </w:t>
            </w:r>
            <w:proofErr w:type="spellStart"/>
            <w:r>
              <w:rPr>
                <w:i/>
                <w:iCs/>
                <w:sz w:val="20"/>
                <w:szCs w:val="20"/>
              </w:rPr>
              <w:t>multipanelSchemeSFN</w:t>
            </w:r>
            <w:proofErr w:type="spellEnd"/>
            <w:r>
              <w:rPr>
                <w:sz w:val="20"/>
                <w:szCs w:val="20"/>
              </w:rPr>
              <w:t>) targeting both TRPs.</w:t>
            </w:r>
          </w:p>
          <w:p w14:paraId="0FFC8D3D" w14:textId="77777777" w:rsidR="001911A3" w:rsidRDefault="001911A3">
            <w:pPr>
              <w:rPr>
                <w:szCs w:val="20"/>
                <w:lang w:eastAsia="sv-SE"/>
              </w:rPr>
            </w:pPr>
          </w:p>
          <w:p w14:paraId="66C32371" w14:textId="77777777" w:rsidR="001911A3" w:rsidRDefault="001732B7">
            <w:pPr>
              <w:pStyle w:val="ListParagraph"/>
              <w:ind w:left="360"/>
              <w:rPr>
                <w:sz w:val="20"/>
                <w:szCs w:val="20"/>
              </w:rPr>
            </w:pPr>
            <w:r>
              <w:rPr>
                <w:sz w:val="20"/>
                <w:szCs w:val="20"/>
              </w:rPr>
              <w:t xml:space="preserve">Under the multi-DCI multi-TRP scheme specified in Rel-18, if the TAT of one TAG expires while another TAG's TAT is running, the UE clears any configured uplink grant and any PUSCH resource for semi-persistent CSI reporting associated with the expired TAG because the configured uplink grants (and the PUSCH resources for semi-persistent CSI reporting) should be associated with the same TAG. However, in the Rel-19 single-DCI multi-TRP scheme, the configured uplink grants (and the PUSCH resources for semi-persistent CSI reporting) may be associated with </w:t>
            </w:r>
            <w:r>
              <w:rPr>
                <w:b/>
                <w:bCs/>
                <w:sz w:val="20"/>
                <w:szCs w:val="20"/>
              </w:rPr>
              <w:t>both TAGs</w:t>
            </w:r>
            <w:r>
              <w:rPr>
                <w:sz w:val="20"/>
                <w:szCs w:val="20"/>
              </w:rPr>
              <w:t xml:space="preserve"> (e.g., when </w:t>
            </w:r>
            <w:proofErr w:type="spellStart"/>
            <w:r>
              <w:rPr>
                <w:i/>
                <w:iCs/>
                <w:sz w:val="20"/>
                <w:szCs w:val="20"/>
              </w:rPr>
              <w:t>applyIndicatedTCI</w:t>
            </w:r>
            <w:proofErr w:type="spellEnd"/>
            <w:r>
              <w:rPr>
                <w:i/>
                <w:iCs/>
                <w:sz w:val="20"/>
                <w:szCs w:val="20"/>
              </w:rPr>
              <w:t>-State</w:t>
            </w:r>
            <w:r>
              <w:rPr>
                <w:sz w:val="20"/>
                <w:szCs w:val="20"/>
              </w:rPr>
              <w:t xml:space="preserve"> is set to ‘both’, or when the SRS resource set indicator in the DCI activating the semi-persistent CSI reporting is set to ‘10’ or ‘11’).</w:t>
            </w:r>
          </w:p>
          <w:p w14:paraId="67338E6C" w14:textId="77777777" w:rsidR="001911A3" w:rsidRDefault="001911A3">
            <w:pPr>
              <w:pStyle w:val="ListParagraph"/>
              <w:ind w:left="360"/>
              <w:rPr>
                <w:sz w:val="20"/>
                <w:szCs w:val="20"/>
              </w:rPr>
            </w:pPr>
          </w:p>
          <w:p w14:paraId="3FEBC669" w14:textId="77777777" w:rsidR="001911A3" w:rsidRDefault="001732B7">
            <w:pPr>
              <w:pStyle w:val="ListParagraph"/>
              <w:ind w:left="360"/>
              <w:rPr>
                <w:sz w:val="20"/>
                <w:szCs w:val="20"/>
              </w:rPr>
            </w:pPr>
            <w:r>
              <w:rPr>
                <w:sz w:val="20"/>
                <w:szCs w:val="20"/>
              </w:rPr>
              <w:t xml:space="preserve">Therefore, there is a need to discuss the MAC behavior of TAT expiry for single-DCI multi-TRP scenarios (e.g., when the configured uplink grants (and the PUSCH resources for semi-persistent CSI reporting) are associated with </w:t>
            </w:r>
            <w:r>
              <w:rPr>
                <w:b/>
                <w:bCs/>
                <w:sz w:val="20"/>
                <w:szCs w:val="20"/>
              </w:rPr>
              <w:t>both TAGs</w:t>
            </w:r>
            <w:r>
              <w:rPr>
                <w:sz w:val="20"/>
                <w:szCs w:val="20"/>
              </w:rPr>
              <w:t xml:space="preserve">). </w:t>
            </w:r>
          </w:p>
          <w:p w14:paraId="2B3B0B0E" w14:textId="1323D468" w:rsidR="001911A3" w:rsidRDefault="001911A3">
            <w:pPr>
              <w:jc w:val="center"/>
              <w:rPr>
                <w:lang w:eastAsia="sv-SE"/>
              </w:rPr>
            </w:pPr>
          </w:p>
          <w:p w14:paraId="3A18BAB1" w14:textId="656B2F9C" w:rsidR="0092245E" w:rsidRDefault="0092245E" w:rsidP="00EA6963">
            <w:pPr>
              <w:rPr>
                <w:lang w:eastAsia="sv-SE"/>
              </w:rPr>
            </w:pPr>
            <w:r>
              <w:rPr>
                <w:color w:val="0070C0"/>
                <w:lang w:eastAsia="sv-SE"/>
              </w:rPr>
              <w:t xml:space="preserve">Rapp: in my understanding there is no different between Rel-18 </w:t>
            </w:r>
            <w:proofErr w:type="spellStart"/>
            <w:r>
              <w:rPr>
                <w:color w:val="0070C0"/>
                <w:lang w:eastAsia="sv-SE"/>
              </w:rPr>
              <w:t>mDCI</w:t>
            </w:r>
            <w:proofErr w:type="spellEnd"/>
            <w:r>
              <w:rPr>
                <w:color w:val="0070C0"/>
                <w:lang w:eastAsia="sv-SE"/>
              </w:rPr>
              <w:t xml:space="preserve"> </w:t>
            </w:r>
            <w:proofErr w:type="spellStart"/>
            <w:r>
              <w:rPr>
                <w:color w:val="0070C0"/>
                <w:lang w:eastAsia="sv-SE"/>
              </w:rPr>
              <w:t>mTRP</w:t>
            </w:r>
            <w:proofErr w:type="spellEnd"/>
            <w:r>
              <w:rPr>
                <w:color w:val="0070C0"/>
                <w:lang w:eastAsia="sv-SE"/>
              </w:rPr>
              <w:t xml:space="preserve"> with 2TA and Rel-19 </w:t>
            </w:r>
            <w:proofErr w:type="spellStart"/>
            <w:r>
              <w:rPr>
                <w:color w:val="0070C0"/>
                <w:lang w:eastAsia="sv-SE"/>
              </w:rPr>
              <w:t>sDCI</w:t>
            </w:r>
            <w:proofErr w:type="spellEnd"/>
            <w:r>
              <w:rPr>
                <w:color w:val="0070C0"/>
                <w:lang w:eastAsia="sv-SE"/>
              </w:rPr>
              <w:t xml:space="preserve"> </w:t>
            </w:r>
            <w:proofErr w:type="spellStart"/>
            <w:r>
              <w:rPr>
                <w:color w:val="0070C0"/>
                <w:lang w:eastAsia="sv-SE"/>
              </w:rPr>
              <w:t>mTRP</w:t>
            </w:r>
            <w:proofErr w:type="spellEnd"/>
            <w:r>
              <w:rPr>
                <w:color w:val="0070C0"/>
                <w:lang w:eastAsia="sv-SE"/>
              </w:rPr>
              <w:t xml:space="preserve"> with 2TA, </w:t>
            </w:r>
            <w:r w:rsidR="00C24F61">
              <w:rPr>
                <w:color w:val="0070C0"/>
                <w:lang w:eastAsia="sv-SE"/>
              </w:rPr>
              <w:t>and the current behavior is applied, i.e., the resource is clear</w:t>
            </w:r>
            <w:r w:rsidR="00F52D92">
              <w:rPr>
                <w:color w:val="0070C0"/>
                <w:lang w:eastAsia="sv-SE"/>
              </w:rPr>
              <w:t>ed</w:t>
            </w:r>
            <w:r w:rsidR="00C24F61">
              <w:rPr>
                <w:color w:val="0070C0"/>
                <w:lang w:eastAsia="sv-SE"/>
              </w:rPr>
              <w:t xml:space="preserve"> if </w:t>
            </w:r>
            <w:r w:rsidR="00EA6963">
              <w:rPr>
                <w:color w:val="0070C0"/>
                <w:lang w:eastAsia="sv-SE"/>
              </w:rPr>
              <w:t>all the</w:t>
            </w:r>
            <w:r w:rsidR="00C24F61">
              <w:rPr>
                <w:color w:val="0070C0"/>
                <w:lang w:eastAsia="sv-SE"/>
              </w:rPr>
              <w:t xml:space="preserve"> activated TCI states </w:t>
            </w:r>
            <w:r w:rsidR="00EA6963">
              <w:rPr>
                <w:color w:val="0070C0"/>
                <w:lang w:eastAsia="sv-SE"/>
              </w:rPr>
              <w:t xml:space="preserve">for the resource </w:t>
            </w:r>
            <w:r w:rsidR="00C24F61">
              <w:rPr>
                <w:color w:val="0070C0"/>
                <w:lang w:eastAsia="sv-SE"/>
              </w:rPr>
              <w:t xml:space="preserve">are </w:t>
            </w:r>
            <w:r w:rsidR="00EA6963">
              <w:rPr>
                <w:color w:val="0070C0"/>
                <w:lang w:eastAsia="sv-SE"/>
              </w:rPr>
              <w:t>associated to the expired TAT.</w:t>
            </w:r>
            <w:r w:rsidR="00F52D92">
              <w:rPr>
                <w:color w:val="0070C0"/>
                <w:lang w:eastAsia="sv-SE"/>
              </w:rPr>
              <w:t xml:space="preserve"> </w:t>
            </w:r>
          </w:p>
        </w:tc>
      </w:tr>
      <w:tr w:rsidR="001911A3" w14:paraId="413450A0" w14:textId="77777777">
        <w:tc>
          <w:tcPr>
            <w:tcW w:w="1614" w:type="dxa"/>
            <w:vAlign w:val="center"/>
          </w:tcPr>
          <w:p w14:paraId="717F4D3C" w14:textId="77777777" w:rsidR="001911A3" w:rsidRDefault="001911A3">
            <w:pPr>
              <w:jc w:val="center"/>
              <w:rPr>
                <w:lang w:eastAsia="sv-SE"/>
              </w:rPr>
            </w:pPr>
          </w:p>
        </w:tc>
        <w:tc>
          <w:tcPr>
            <w:tcW w:w="8011" w:type="dxa"/>
            <w:vAlign w:val="center"/>
          </w:tcPr>
          <w:p w14:paraId="3BC2F4C0" w14:textId="77777777" w:rsidR="001911A3" w:rsidRDefault="001911A3">
            <w:pPr>
              <w:jc w:val="center"/>
              <w:rPr>
                <w:lang w:eastAsia="sv-SE"/>
              </w:rPr>
            </w:pPr>
          </w:p>
        </w:tc>
      </w:tr>
      <w:tr w:rsidR="001911A3" w14:paraId="785408D4" w14:textId="77777777">
        <w:tc>
          <w:tcPr>
            <w:tcW w:w="1614" w:type="dxa"/>
            <w:vAlign w:val="center"/>
          </w:tcPr>
          <w:p w14:paraId="0F05F307" w14:textId="77777777" w:rsidR="001911A3" w:rsidRDefault="001911A3">
            <w:pPr>
              <w:jc w:val="center"/>
              <w:rPr>
                <w:lang w:eastAsia="sv-SE"/>
              </w:rPr>
            </w:pPr>
          </w:p>
        </w:tc>
        <w:tc>
          <w:tcPr>
            <w:tcW w:w="8011" w:type="dxa"/>
            <w:vAlign w:val="center"/>
          </w:tcPr>
          <w:p w14:paraId="72491268" w14:textId="77777777" w:rsidR="001911A3" w:rsidRDefault="001911A3">
            <w:pPr>
              <w:jc w:val="center"/>
              <w:rPr>
                <w:lang w:eastAsia="sv-SE"/>
              </w:rPr>
            </w:pPr>
          </w:p>
        </w:tc>
      </w:tr>
      <w:tr w:rsidR="001911A3" w14:paraId="76F5A084" w14:textId="77777777">
        <w:tc>
          <w:tcPr>
            <w:tcW w:w="1614" w:type="dxa"/>
            <w:vAlign w:val="center"/>
          </w:tcPr>
          <w:p w14:paraId="4AE3A054" w14:textId="77777777" w:rsidR="001911A3" w:rsidRDefault="001911A3">
            <w:pPr>
              <w:jc w:val="center"/>
              <w:rPr>
                <w:lang w:eastAsia="sv-SE"/>
              </w:rPr>
            </w:pPr>
          </w:p>
        </w:tc>
        <w:tc>
          <w:tcPr>
            <w:tcW w:w="8011" w:type="dxa"/>
            <w:vAlign w:val="center"/>
          </w:tcPr>
          <w:p w14:paraId="198AA556" w14:textId="77777777" w:rsidR="001911A3" w:rsidRDefault="001911A3">
            <w:pPr>
              <w:jc w:val="center"/>
              <w:rPr>
                <w:lang w:eastAsia="sv-SE"/>
              </w:rPr>
            </w:pPr>
          </w:p>
        </w:tc>
      </w:tr>
      <w:tr w:rsidR="001911A3" w14:paraId="3B57352E" w14:textId="77777777">
        <w:tc>
          <w:tcPr>
            <w:tcW w:w="1614" w:type="dxa"/>
            <w:vAlign w:val="center"/>
          </w:tcPr>
          <w:p w14:paraId="481BE4B5" w14:textId="77777777" w:rsidR="001911A3" w:rsidRDefault="001911A3">
            <w:pPr>
              <w:jc w:val="center"/>
              <w:rPr>
                <w:lang w:eastAsia="sv-SE"/>
              </w:rPr>
            </w:pPr>
          </w:p>
        </w:tc>
        <w:tc>
          <w:tcPr>
            <w:tcW w:w="8011" w:type="dxa"/>
            <w:vAlign w:val="center"/>
          </w:tcPr>
          <w:p w14:paraId="7121DE39" w14:textId="77777777" w:rsidR="001911A3" w:rsidRDefault="001911A3">
            <w:pPr>
              <w:jc w:val="center"/>
              <w:rPr>
                <w:lang w:eastAsia="sv-SE"/>
              </w:rPr>
            </w:pPr>
          </w:p>
        </w:tc>
      </w:tr>
    </w:tbl>
    <w:p w14:paraId="1BA004F3" w14:textId="280CA5C1" w:rsidR="001911A3" w:rsidRDefault="001911A3">
      <w:pPr>
        <w:rPr>
          <w:lang w:eastAsia="sv-SE"/>
        </w:rPr>
      </w:pPr>
    </w:p>
    <w:p w14:paraId="083F9CE2" w14:textId="7C81F2C6" w:rsidR="00A40587" w:rsidRPr="00EA6963" w:rsidRDefault="00A40587">
      <w:pPr>
        <w:rPr>
          <w:b/>
          <w:color w:val="0070C0"/>
          <w:lang w:eastAsia="sv-SE"/>
        </w:rPr>
      </w:pPr>
      <w:r w:rsidRPr="00EA6963">
        <w:rPr>
          <w:b/>
          <w:color w:val="0070C0"/>
          <w:lang w:eastAsia="sv-SE"/>
        </w:rPr>
        <w:t xml:space="preserve">Summary: </w:t>
      </w:r>
    </w:p>
    <w:p w14:paraId="204B9636" w14:textId="6A0E0A7E" w:rsidR="00A40587" w:rsidRPr="00A40587" w:rsidRDefault="00EA6963">
      <w:pPr>
        <w:rPr>
          <w:color w:val="0070C0"/>
          <w:lang w:eastAsia="sv-SE"/>
        </w:rPr>
      </w:pPr>
      <w:r>
        <w:rPr>
          <w:color w:val="0070C0"/>
          <w:lang w:eastAsia="sv-SE"/>
        </w:rPr>
        <w:t xml:space="preserve">In Rapporteur’s view, the issues mentioned above are not critical. </w:t>
      </w:r>
      <w:r>
        <w:rPr>
          <w:color w:val="0070C0"/>
          <w:lang w:eastAsia="en-US"/>
        </w:rPr>
        <w:t>Companies can submit contributions on th</w:t>
      </w:r>
      <w:r w:rsidR="00F52D92">
        <w:rPr>
          <w:color w:val="0070C0"/>
          <w:lang w:eastAsia="en-US"/>
        </w:rPr>
        <w:t>ese issues</w:t>
      </w:r>
      <w:r>
        <w:rPr>
          <w:color w:val="0070C0"/>
          <w:lang w:eastAsia="en-US"/>
        </w:rPr>
        <w:t xml:space="preserve"> if interested. It can be further discussed if more are interested based on contributions. </w:t>
      </w:r>
      <w:r>
        <w:rPr>
          <w:color w:val="0070C0"/>
          <w:lang w:eastAsia="sv-SE"/>
        </w:rPr>
        <w:t xml:space="preserve"> </w:t>
      </w:r>
    </w:p>
    <w:p w14:paraId="64EA8C95" w14:textId="77777777" w:rsidR="001911A3" w:rsidRDefault="001732B7">
      <w:pPr>
        <w:pStyle w:val="Heading1"/>
        <w:overflowPunct w:val="0"/>
        <w:autoSpaceDE w:val="0"/>
        <w:autoSpaceDN w:val="0"/>
        <w:adjustRightInd w:val="0"/>
        <w:textAlignment w:val="baseline"/>
      </w:pPr>
      <w:r>
        <w:t>Conclusions</w:t>
      </w:r>
    </w:p>
    <w:p w14:paraId="0AA0EFF5" w14:textId="5DF54490" w:rsidR="001911A3" w:rsidRDefault="001732B7">
      <w:pPr>
        <w:rPr>
          <w:lang w:eastAsia="sv-SE"/>
        </w:rPr>
      </w:pPr>
      <w:r>
        <w:rPr>
          <w:lang w:eastAsia="sv-SE"/>
        </w:rPr>
        <w:t xml:space="preserve">The following proposals </w:t>
      </w:r>
      <w:r w:rsidR="009B0C4A">
        <w:rPr>
          <w:lang w:eastAsia="sv-SE"/>
        </w:rPr>
        <w:t>are</w:t>
      </w:r>
      <w:r>
        <w:rPr>
          <w:lang w:eastAsia="sv-SE"/>
        </w:rPr>
        <w:t xml:space="preserve"> provided based on </w:t>
      </w:r>
      <w:r w:rsidR="009B0C4A">
        <w:rPr>
          <w:lang w:eastAsia="sv-SE"/>
        </w:rPr>
        <w:t>companies’ input. Contributions are welcome on the proposals for discussion (i.e., P2 and P3).</w:t>
      </w:r>
    </w:p>
    <w:p w14:paraId="1C2C9823" w14:textId="606ABDCC" w:rsidR="001911A3" w:rsidRDefault="000C70BB">
      <w:pPr>
        <w:rPr>
          <w:lang w:eastAsia="sv-SE"/>
        </w:rPr>
      </w:pPr>
      <w:r w:rsidRPr="00A40587">
        <w:rPr>
          <w:highlight w:val="green"/>
          <w:lang w:eastAsia="sv-SE"/>
        </w:rPr>
        <w:t>Proposal for easy agreement:</w:t>
      </w:r>
    </w:p>
    <w:p w14:paraId="18178D46" w14:textId="41152CEC" w:rsidR="000C70BB" w:rsidRPr="007848C5" w:rsidRDefault="000C70BB" w:rsidP="000C70BB">
      <w:pPr>
        <w:rPr>
          <w:color w:val="0070C0"/>
          <w:lang w:eastAsia="en-US"/>
        </w:rPr>
      </w:pPr>
      <w:r>
        <w:rPr>
          <w:b/>
          <w:color w:val="0070C0"/>
          <w:szCs w:val="20"/>
          <w:lang w:eastAsia="en-US"/>
        </w:rPr>
        <w:t>Proposal 1 (1</w:t>
      </w:r>
      <w:r w:rsidR="001C3E8C">
        <w:rPr>
          <w:b/>
          <w:color w:val="0070C0"/>
          <w:szCs w:val="20"/>
          <w:lang w:eastAsia="en-US"/>
        </w:rPr>
        <w:t>2</w:t>
      </w:r>
      <w:r>
        <w:rPr>
          <w:b/>
          <w:color w:val="0070C0"/>
          <w:szCs w:val="20"/>
          <w:lang w:eastAsia="en-US"/>
        </w:rPr>
        <w:t>/1</w:t>
      </w:r>
      <w:r w:rsidR="001C3E8C">
        <w:rPr>
          <w:b/>
          <w:color w:val="0070C0"/>
          <w:szCs w:val="20"/>
          <w:lang w:eastAsia="en-US"/>
        </w:rPr>
        <w:t>2</w:t>
      </w:r>
      <w:r>
        <w:rPr>
          <w:b/>
          <w:color w:val="0070C0"/>
          <w:szCs w:val="20"/>
          <w:lang w:eastAsia="en-US"/>
        </w:rPr>
        <w:t xml:space="preserve">): </w:t>
      </w:r>
      <w:r w:rsidRPr="007848C5">
        <w:rPr>
          <w:b/>
          <w:color w:val="0070C0"/>
          <w:szCs w:val="20"/>
          <w:lang w:eastAsia="en-US"/>
        </w:rPr>
        <w:t>If the PUCCH</w:t>
      </w:r>
      <w:r>
        <w:rPr>
          <w:b/>
          <w:color w:val="0070C0"/>
          <w:szCs w:val="20"/>
          <w:lang w:eastAsia="en-US"/>
        </w:rPr>
        <w:t xml:space="preserve"> of</w:t>
      </w:r>
      <w:r w:rsidRPr="007848C5">
        <w:rPr>
          <w:b/>
          <w:color w:val="0070C0"/>
          <w:szCs w:val="20"/>
          <w:lang w:eastAsia="en-US"/>
        </w:rPr>
        <w:t xml:space="preserve"> a UEI report configuration is pointed to a </w:t>
      </w:r>
      <w:proofErr w:type="spellStart"/>
      <w:r w:rsidRPr="007848C5">
        <w:rPr>
          <w:b/>
          <w:color w:val="0070C0"/>
          <w:szCs w:val="20"/>
          <w:lang w:eastAsia="en-US"/>
        </w:rPr>
        <w:t>SCell</w:t>
      </w:r>
      <w:proofErr w:type="spellEnd"/>
      <w:r w:rsidRPr="007848C5">
        <w:rPr>
          <w:b/>
          <w:color w:val="0070C0"/>
          <w:szCs w:val="20"/>
          <w:lang w:eastAsia="en-US"/>
        </w:rPr>
        <w:t xml:space="preserve"> whose TAT of the single </w:t>
      </w:r>
      <w:proofErr w:type="spellStart"/>
      <w:r w:rsidRPr="007848C5">
        <w:rPr>
          <w:b/>
          <w:color w:val="0070C0"/>
          <w:szCs w:val="20"/>
          <w:lang w:eastAsia="en-US"/>
        </w:rPr>
        <w:t>sTAG</w:t>
      </w:r>
      <w:proofErr w:type="spellEnd"/>
      <w:r w:rsidRPr="007848C5">
        <w:rPr>
          <w:b/>
          <w:color w:val="0070C0"/>
          <w:szCs w:val="20"/>
          <w:lang w:eastAsia="en-US"/>
        </w:rPr>
        <w:t xml:space="preserve"> is expired, this PUCCH for the </w:t>
      </w:r>
      <w:proofErr w:type="spellStart"/>
      <w:r w:rsidRPr="007848C5">
        <w:rPr>
          <w:b/>
          <w:color w:val="0070C0"/>
          <w:szCs w:val="20"/>
          <w:lang w:eastAsia="en-US"/>
        </w:rPr>
        <w:t>SCell</w:t>
      </w:r>
      <w:proofErr w:type="spellEnd"/>
      <w:r w:rsidRPr="007848C5">
        <w:rPr>
          <w:b/>
          <w:color w:val="0070C0"/>
          <w:szCs w:val="20"/>
          <w:lang w:eastAsia="en-US"/>
        </w:rPr>
        <w:t xml:space="preserve"> is released by RRC. If </w:t>
      </w:r>
      <w:r>
        <w:rPr>
          <w:b/>
          <w:color w:val="0070C0"/>
          <w:szCs w:val="20"/>
          <w:lang w:eastAsia="en-US"/>
        </w:rPr>
        <w:t xml:space="preserve">the </w:t>
      </w:r>
      <w:r w:rsidRPr="007848C5">
        <w:rPr>
          <w:b/>
          <w:color w:val="0070C0"/>
          <w:szCs w:val="20"/>
          <w:lang w:eastAsia="en-US"/>
        </w:rPr>
        <w:t xml:space="preserve">type-1 CG of a UEI report configuration is pointed to a </w:t>
      </w:r>
      <w:proofErr w:type="spellStart"/>
      <w:r w:rsidRPr="007848C5">
        <w:rPr>
          <w:b/>
          <w:color w:val="0070C0"/>
          <w:szCs w:val="20"/>
          <w:lang w:eastAsia="en-US"/>
        </w:rPr>
        <w:t>SCell</w:t>
      </w:r>
      <w:proofErr w:type="spellEnd"/>
      <w:r w:rsidRPr="007848C5">
        <w:rPr>
          <w:b/>
          <w:color w:val="0070C0"/>
          <w:szCs w:val="20"/>
          <w:lang w:eastAsia="en-US"/>
        </w:rPr>
        <w:t xml:space="preserve"> whose TAT of the single </w:t>
      </w:r>
      <w:proofErr w:type="spellStart"/>
      <w:r w:rsidRPr="007848C5">
        <w:rPr>
          <w:b/>
          <w:color w:val="0070C0"/>
          <w:szCs w:val="20"/>
          <w:lang w:eastAsia="en-US"/>
        </w:rPr>
        <w:t>sTAG</w:t>
      </w:r>
      <w:proofErr w:type="spellEnd"/>
      <w:r w:rsidRPr="007848C5">
        <w:rPr>
          <w:b/>
          <w:color w:val="0070C0"/>
          <w:szCs w:val="20"/>
          <w:lang w:eastAsia="en-US"/>
        </w:rPr>
        <w:t xml:space="preserve"> is expired, this type-1 CG for the </w:t>
      </w:r>
      <w:proofErr w:type="spellStart"/>
      <w:r w:rsidRPr="007848C5">
        <w:rPr>
          <w:b/>
          <w:color w:val="0070C0"/>
          <w:szCs w:val="20"/>
          <w:lang w:eastAsia="en-US"/>
        </w:rPr>
        <w:t>SCell</w:t>
      </w:r>
      <w:proofErr w:type="spellEnd"/>
      <w:r w:rsidRPr="007848C5">
        <w:rPr>
          <w:b/>
          <w:color w:val="0070C0"/>
          <w:szCs w:val="20"/>
          <w:lang w:eastAsia="en-US"/>
        </w:rPr>
        <w:t xml:space="preserve"> is cleared as a configured UL grant. There is no MAC specification impact.</w:t>
      </w:r>
    </w:p>
    <w:p w14:paraId="0CC36B3C" w14:textId="29FD8A1E" w:rsidR="000C70BB" w:rsidRPr="006A4C42" w:rsidRDefault="000C70BB" w:rsidP="000C70BB">
      <w:pPr>
        <w:spacing w:after="120"/>
        <w:jc w:val="both"/>
        <w:rPr>
          <w:color w:val="0070C0"/>
          <w:lang w:eastAsia="en-US"/>
        </w:rPr>
      </w:pPr>
      <w:r w:rsidRPr="006A4C42">
        <w:rPr>
          <w:b/>
          <w:color w:val="0070C0"/>
          <w:lang w:eastAsia="en-US"/>
        </w:rPr>
        <w:t>Proposal 4</w:t>
      </w:r>
      <w:r>
        <w:rPr>
          <w:b/>
          <w:color w:val="0070C0"/>
          <w:lang w:eastAsia="en-US"/>
        </w:rPr>
        <w:t xml:space="preserve"> (1</w:t>
      </w:r>
      <w:r w:rsidR="001C3E8C">
        <w:rPr>
          <w:b/>
          <w:color w:val="0070C0"/>
          <w:lang w:eastAsia="en-US"/>
        </w:rPr>
        <w:t>2</w:t>
      </w:r>
      <w:r>
        <w:rPr>
          <w:b/>
          <w:color w:val="0070C0"/>
          <w:lang w:eastAsia="en-US"/>
        </w:rPr>
        <w:t>/1</w:t>
      </w:r>
      <w:r w:rsidR="001C3E8C">
        <w:rPr>
          <w:b/>
          <w:color w:val="0070C0"/>
          <w:lang w:eastAsia="en-US"/>
        </w:rPr>
        <w:t>2</w:t>
      </w:r>
      <w:r>
        <w:rPr>
          <w:b/>
          <w:color w:val="0070C0"/>
          <w:lang w:eastAsia="en-US"/>
        </w:rPr>
        <w:t>)</w:t>
      </w:r>
      <w:r w:rsidRPr="006A4C42">
        <w:rPr>
          <w:b/>
          <w:color w:val="0070C0"/>
          <w:lang w:eastAsia="en-US"/>
        </w:rPr>
        <w:t xml:space="preserve">: </w:t>
      </w:r>
      <w:r w:rsidRPr="006A4C42">
        <w:rPr>
          <w:b/>
          <w:color w:val="0070C0"/>
          <w:szCs w:val="20"/>
          <w:lang w:eastAsia="en-US"/>
        </w:rPr>
        <w:t>Regardless of whether the MAC entity is monitoring PDCCH or not on the Serving Cells in a DRX group, the MAC entity transmits mode-A UE-initiated CSI report</w:t>
      </w:r>
      <w:r>
        <w:rPr>
          <w:b/>
          <w:color w:val="0070C0"/>
          <w:szCs w:val="20"/>
          <w:lang w:eastAsia="en-US"/>
        </w:rPr>
        <w:t>ing</w:t>
      </w:r>
      <w:r w:rsidRPr="006A4C42">
        <w:rPr>
          <w:b/>
          <w:color w:val="0070C0"/>
          <w:szCs w:val="20"/>
          <w:lang w:eastAsia="en-US"/>
        </w:rPr>
        <w:t xml:space="preserve"> on </w:t>
      </w:r>
      <w:r w:rsidRPr="006A4C42">
        <w:rPr>
          <w:b/>
          <w:color w:val="0070C0"/>
          <w:lang w:eastAsia="en-US"/>
        </w:rPr>
        <w:t xml:space="preserve">PUCCH and PUSCH </w:t>
      </w:r>
      <w:r w:rsidRPr="006A4C42">
        <w:rPr>
          <w:b/>
          <w:color w:val="0070C0"/>
          <w:szCs w:val="20"/>
          <w:lang w:eastAsia="en-US"/>
        </w:rPr>
        <w:t>on the Serving Cells in the DRX group when such is expected.</w:t>
      </w:r>
    </w:p>
    <w:p w14:paraId="73A1029B" w14:textId="7693B182" w:rsidR="000C70BB" w:rsidRPr="00AA2A9D" w:rsidRDefault="000C70BB" w:rsidP="000C70BB">
      <w:pPr>
        <w:rPr>
          <w:b/>
          <w:color w:val="0070C0"/>
          <w:lang w:val="en-GB" w:eastAsia="en-US"/>
        </w:rPr>
      </w:pPr>
      <w:r w:rsidRPr="00AA2A9D">
        <w:rPr>
          <w:b/>
          <w:color w:val="0070C0"/>
          <w:lang w:val="en-GB" w:eastAsia="en-US"/>
        </w:rPr>
        <w:t>Proposal 5</w:t>
      </w:r>
      <w:r>
        <w:rPr>
          <w:b/>
          <w:color w:val="0070C0"/>
          <w:lang w:val="en-GB" w:eastAsia="en-US"/>
        </w:rPr>
        <w:t xml:space="preserve"> (</w:t>
      </w:r>
      <w:r w:rsidR="001C3E8C">
        <w:rPr>
          <w:b/>
          <w:color w:val="0070C0"/>
          <w:lang w:val="en-GB" w:eastAsia="en-US"/>
        </w:rPr>
        <w:t>8</w:t>
      </w:r>
      <w:r>
        <w:rPr>
          <w:b/>
          <w:color w:val="0070C0"/>
          <w:lang w:val="en-GB" w:eastAsia="en-US"/>
        </w:rPr>
        <w:t>/1</w:t>
      </w:r>
      <w:r w:rsidR="001C3E8C">
        <w:rPr>
          <w:b/>
          <w:color w:val="0070C0"/>
          <w:lang w:val="en-GB" w:eastAsia="en-US"/>
        </w:rPr>
        <w:t>1</w:t>
      </w:r>
      <w:r>
        <w:rPr>
          <w:b/>
          <w:color w:val="0070C0"/>
          <w:lang w:val="en-GB" w:eastAsia="en-US"/>
        </w:rPr>
        <w:t>)</w:t>
      </w:r>
      <w:r w:rsidRPr="00AA2A9D">
        <w:rPr>
          <w:b/>
          <w:color w:val="0070C0"/>
          <w:lang w:val="en-GB" w:eastAsia="en-US"/>
        </w:rPr>
        <w:t>: UE does not transmit PUCCH/PUSCH for mode-B if either PUCCH or PUSCH (first valid type-1 CG occasion) is outside DRX Active Time.</w:t>
      </w:r>
    </w:p>
    <w:p w14:paraId="7B4BF40B" w14:textId="61B3C716" w:rsidR="000C70BB" w:rsidRDefault="000C70BB" w:rsidP="000C70BB">
      <w:pPr>
        <w:rPr>
          <w:b/>
          <w:color w:val="0070C0"/>
          <w:lang w:val="en-GB" w:eastAsia="en-US"/>
        </w:rPr>
      </w:pPr>
      <w:r w:rsidRPr="001D57D1">
        <w:rPr>
          <w:b/>
          <w:color w:val="0070C0"/>
          <w:lang w:val="en-GB" w:eastAsia="en-US"/>
        </w:rPr>
        <w:t>Proposal</w:t>
      </w:r>
      <w:r>
        <w:rPr>
          <w:b/>
          <w:color w:val="0070C0"/>
          <w:lang w:val="en-GB" w:eastAsia="en-US"/>
        </w:rPr>
        <w:t xml:space="preserve"> 6 (1</w:t>
      </w:r>
      <w:r w:rsidR="001C3E8C">
        <w:rPr>
          <w:b/>
          <w:color w:val="0070C0"/>
          <w:lang w:val="en-GB" w:eastAsia="en-US"/>
        </w:rPr>
        <w:t>1</w:t>
      </w:r>
      <w:r>
        <w:rPr>
          <w:b/>
          <w:color w:val="0070C0"/>
          <w:lang w:val="en-GB" w:eastAsia="en-US"/>
        </w:rPr>
        <w:t>/1</w:t>
      </w:r>
      <w:r w:rsidR="001C3E8C">
        <w:rPr>
          <w:b/>
          <w:color w:val="0070C0"/>
          <w:lang w:val="en-GB" w:eastAsia="en-US"/>
        </w:rPr>
        <w:t>2</w:t>
      </w:r>
      <w:r>
        <w:rPr>
          <w:b/>
          <w:color w:val="0070C0"/>
          <w:lang w:val="en-GB" w:eastAsia="en-US"/>
        </w:rPr>
        <w:t>)</w:t>
      </w:r>
      <w:r w:rsidRPr="001D57D1">
        <w:rPr>
          <w:b/>
          <w:color w:val="0070C0"/>
          <w:lang w:val="en-GB" w:eastAsia="en-US"/>
        </w:rPr>
        <w:t>: For mode-A UEI report</w:t>
      </w:r>
      <w:r>
        <w:rPr>
          <w:b/>
          <w:color w:val="0070C0"/>
          <w:lang w:val="en-GB" w:eastAsia="en-US"/>
        </w:rPr>
        <w:t xml:space="preserve">, regarding </w:t>
      </w:r>
      <w:r w:rsidRPr="001D57D1">
        <w:rPr>
          <w:b/>
          <w:color w:val="0070C0"/>
          <w:lang w:val="en-GB" w:eastAsia="en-US"/>
        </w:rPr>
        <w:t>monitoring PDCCH</w:t>
      </w:r>
      <w:r>
        <w:rPr>
          <w:b/>
          <w:color w:val="0070C0"/>
          <w:lang w:val="en-GB" w:eastAsia="en-US"/>
        </w:rPr>
        <w:t xml:space="preserve"> for DG in cell DTX, </w:t>
      </w:r>
      <w:r w:rsidRPr="001D57D1">
        <w:rPr>
          <w:b/>
          <w:color w:val="0070C0"/>
          <w:lang w:val="en-GB" w:eastAsia="en-US"/>
        </w:rPr>
        <w:t>no enhancement</w:t>
      </w:r>
      <w:r>
        <w:rPr>
          <w:b/>
          <w:color w:val="0070C0"/>
          <w:lang w:val="en-GB" w:eastAsia="en-US"/>
        </w:rPr>
        <w:t xml:space="preserve"> is needed.</w:t>
      </w:r>
    </w:p>
    <w:p w14:paraId="3C01781C" w14:textId="41C2A0C2" w:rsidR="000C70BB" w:rsidRPr="00AD58CA" w:rsidRDefault="000C70BB" w:rsidP="000C70BB">
      <w:pPr>
        <w:rPr>
          <w:b/>
          <w:color w:val="0070C0"/>
          <w:lang w:val="en-GB" w:eastAsia="en-US"/>
        </w:rPr>
      </w:pPr>
      <w:r w:rsidRPr="00AD58CA">
        <w:rPr>
          <w:b/>
          <w:color w:val="0070C0"/>
          <w:lang w:val="en-GB" w:eastAsia="en-US"/>
        </w:rPr>
        <w:t>Proposal 7</w:t>
      </w:r>
      <w:r>
        <w:rPr>
          <w:b/>
          <w:color w:val="0070C0"/>
          <w:lang w:val="en-GB" w:eastAsia="en-US"/>
        </w:rPr>
        <w:t xml:space="preserve"> (1</w:t>
      </w:r>
      <w:r w:rsidR="001C3E8C">
        <w:rPr>
          <w:b/>
          <w:color w:val="0070C0"/>
          <w:lang w:val="en-GB" w:eastAsia="en-US"/>
        </w:rPr>
        <w:t>2</w:t>
      </w:r>
      <w:r>
        <w:rPr>
          <w:b/>
          <w:color w:val="0070C0"/>
          <w:lang w:val="en-GB" w:eastAsia="en-US"/>
        </w:rPr>
        <w:t>/1</w:t>
      </w:r>
      <w:r w:rsidR="001C3E8C">
        <w:rPr>
          <w:b/>
          <w:color w:val="0070C0"/>
          <w:lang w:val="en-GB" w:eastAsia="en-US"/>
        </w:rPr>
        <w:t>2</w:t>
      </w:r>
      <w:r>
        <w:rPr>
          <w:b/>
          <w:color w:val="0070C0"/>
          <w:lang w:val="en-GB" w:eastAsia="en-US"/>
        </w:rPr>
        <w:t>)</w:t>
      </w:r>
      <w:r w:rsidRPr="00AD58CA">
        <w:rPr>
          <w:b/>
          <w:color w:val="0070C0"/>
          <w:lang w:val="en-GB" w:eastAsia="en-US"/>
        </w:rPr>
        <w:t>: Regarding UEI report in cell DRX:</w:t>
      </w:r>
    </w:p>
    <w:p w14:paraId="1F699208" w14:textId="77777777" w:rsidR="000C70BB" w:rsidRPr="00AD58CA" w:rsidRDefault="000C70BB" w:rsidP="000C70BB">
      <w:pPr>
        <w:pStyle w:val="ListParagraph"/>
        <w:numPr>
          <w:ilvl w:val="0"/>
          <w:numId w:val="13"/>
        </w:numPr>
        <w:rPr>
          <w:b/>
          <w:color w:val="0070C0"/>
          <w:sz w:val="20"/>
          <w:lang w:val="en-GB" w:eastAsia="en-US"/>
        </w:rPr>
      </w:pPr>
      <w:r w:rsidRPr="00AD58CA">
        <w:rPr>
          <w:b/>
          <w:color w:val="0070C0"/>
          <w:sz w:val="20"/>
          <w:lang w:val="en-GB" w:eastAsia="en-US"/>
        </w:rPr>
        <w:t>If the PUSCH for mode-A UEI report is scheduled by NW, UE shall transmit regardless of cell DRX, no MAC spec. impact.</w:t>
      </w:r>
    </w:p>
    <w:p w14:paraId="3013F7CD" w14:textId="77777777" w:rsidR="000C70BB" w:rsidRPr="00AD58CA" w:rsidRDefault="000C70BB" w:rsidP="000C70BB">
      <w:pPr>
        <w:pStyle w:val="ListParagraph"/>
        <w:numPr>
          <w:ilvl w:val="0"/>
          <w:numId w:val="13"/>
        </w:numPr>
        <w:rPr>
          <w:b/>
          <w:color w:val="0070C0"/>
          <w:sz w:val="20"/>
          <w:lang w:val="en-GB" w:eastAsia="en-US"/>
        </w:rPr>
      </w:pPr>
      <w:r w:rsidRPr="00AD58CA">
        <w:rPr>
          <w:b/>
          <w:color w:val="0070C0"/>
          <w:sz w:val="20"/>
          <w:lang w:val="en-GB" w:eastAsia="en-US"/>
        </w:rPr>
        <w:t>UE does not transmit mode-A UEI report PUCCH outside cell DRX Active Period.</w:t>
      </w:r>
    </w:p>
    <w:p w14:paraId="09164479" w14:textId="77777777" w:rsidR="000C70BB" w:rsidRPr="00AD58CA" w:rsidRDefault="000C70BB" w:rsidP="000C70BB">
      <w:pPr>
        <w:pStyle w:val="ListParagraph"/>
        <w:numPr>
          <w:ilvl w:val="0"/>
          <w:numId w:val="13"/>
        </w:numPr>
        <w:rPr>
          <w:b/>
          <w:sz w:val="20"/>
          <w:lang w:val="en-GB" w:eastAsia="en-US"/>
        </w:rPr>
      </w:pPr>
      <w:r w:rsidRPr="00AD58CA">
        <w:rPr>
          <w:b/>
          <w:color w:val="0070C0"/>
          <w:sz w:val="20"/>
          <w:lang w:val="en-GB" w:eastAsia="en-US"/>
        </w:rPr>
        <w:t>UE does not transmit PUCCH/PUSCH for mode-B UEI report if either the PUCCH or PUSCH (first valid type-1 CG occasion) for a report is outside cell DRX Active Period.</w:t>
      </w:r>
    </w:p>
    <w:p w14:paraId="7A0032EB" w14:textId="661AF48C" w:rsidR="000C70BB" w:rsidRDefault="000C70BB">
      <w:pPr>
        <w:rPr>
          <w:lang w:eastAsia="sv-SE"/>
        </w:rPr>
      </w:pPr>
    </w:p>
    <w:p w14:paraId="1E75A04E" w14:textId="74735631" w:rsidR="000C70BB" w:rsidRDefault="000C70BB" w:rsidP="000C70BB">
      <w:pPr>
        <w:spacing w:after="0"/>
        <w:rPr>
          <w:b/>
          <w:color w:val="0070C0"/>
          <w:lang w:eastAsia="sv-SE"/>
        </w:rPr>
      </w:pPr>
      <w:r>
        <w:rPr>
          <w:b/>
          <w:color w:val="0070C0"/>
          <w:lang w:eastAsia="sv-SE"/>
        </w:rPr>
        <w:t>Proposal 8 (1</w:t>
      </w:r>
      <w:r w:rsidR="001C3E8C">
        <w:rPr>
          <w:b/>
          <w:color w:val="0070C0"/>
          <w:lang w:eastAsia="sv-SE"/>
        </w:rPr>
        <w:t>2</w:t>
      </w:r>
      <w:r>
        <w:rPr>
          <w:b/>
          <w:color w:val="0070C0"/>
          <w:lang w:eastAsia="sv-SE"/>
        </w:rPr>
        <w:t>/1</w:t>
      </w:r>
      <w:r w:rsidR="001C3E8C">
        <w:rPr>
          <w:b/>
          <w:color w:val="0070C0"/>
          <w:lang w:eastAsia="sv-SE"/>
        </w:rPr>
        <w:t>2</w:t>
      </w:r>
      <w:r>
        <w:rPr>
          <w:b/>
          <w:color w:val="0070C0"/>
          <w:lang w:eastAsia="sv-SE"/>
        </w:rPr>
        <w:t xml:space="preserve">): </w:t>
      </w:r>
      <w:proofErr w:type="spellStart"/>
      <w:r w:rsidRPr="00447E77">
        <w:rPr>
          <w:b/>
          <w:color w:val="0070C0"/>
          <w:lang w:eastAsia="sv-SE"/>
        </w:rPr>
        <w:t>sDCI</w:t>
      </w:r>
      <w:proofErr w:type="spellEnd"/>
      <w:r w:rsidRPr="00447E77">
        <w:rPr>
          <w:b/>
          <w:color w:val="0070C0"/>
          <w:lang w:eastAsia="sv-SE"/>
        </w:rPr>
        <w:t xml:space="preserve"> </w:t>
      </w:r>
      <w:proofErr w:type="spellStart"/>
      <w:r w:rsidRPr="00447E77">
        <w:rPr>
          <w:b/>
          <w:color w:val="0070C0"/>
          <w:lang w:eastAsia="sv-SE"/>
        </w:rPr>
        <w:t>mTRP</w:t>
      </w:r>
      <w:proofErr w:type="spellEnd"/>
      <w:r w:rsidRPr="00447E77">
        <w:rPr>
          <w:b/>
          <w:color w:val="0070C0"/>
          <w:lang w:eastAsia="sv-SE"/>
        </w:rPr>
        <w:t xml:space="preserve"> 2TA (in case of no PL offset) is supported for legacy Rel-18 LTM cell switch with no MAC specification impact.</w:t>
      </w:r>
    </w:p>
    <w:p w14:paraId="33249BB1" w14:textId="77777777" w:rsidR="000C70BB" w:rsidRPr="000C70BB" w:rsidRDefault="000C70BB">
      <w:pPr>
        <w:rPr>
          <w:lang w:eastAsia="sv-SE"/>
        </w:rPr>
      </w:pPr>
    </w:p>
    <w:p w14:paraId="1099A9C1" w14:textId="41E25EE1" w:rsidR="000C70BB" w:rsidRDefault="000C70BB">
      <w:pPr>
        <w:rPr>
          <w:lang w:eastAsia="sv-SE"/>
        </w:rPr>
      </w:pPr>
      <w:r w:rsidRPr="00A40587">
        <w:rPr>
          <w:highlight w:val="yellow"/>
          <w:lang w:eastAsia="sv-SE"/>
        </w:rPr>
        <w:t>Proposal for discussion:</w:t>
      </w:r>
      <w:r>
        <w:rPr>
          <w:lang w:eastAsia="sv-SE"/>
        </w:rPr>
        <w:t xml:space="preserve"> </w:t>
      </w:r>
    </w:p>
    <w:p w14:paraId="26D470C4" w14:textId="26BCBBD3" w:rsidR="000C70BB" w:rsidRPr="009640E8" w:rsidRDefault="000C70BB" w:rsidP="000C70BB">
      <w:pPr>
        <w:rPr>
          <w:b/>
          <w:color w:val="0070C0"/>
          <w:lang w:eastAsia="en-US"/>
        </w:rPr>
      </w:pPr>
      <w:r w:rsidRPr="009640E8">
        <w:rPr>
          <w:b/>
          <w:color w:val="0070C0"/>
          <w:lang w:eastAsia="en-US"/>
        </w:rPr>
        <w:t>Proposal 2: Regarding</w:t>
      </w:r>
      <w:r w:rsidRPr="009640E8">
        <w:rPr>
          <w:b/>
        </w:rPr>
        <w:t xml:space="preserve"> </w:t>
      </w:r>
      <w:r w:rsidRPr="009640E8">
        <w:rPr>
          <w:b/>
          <w:color w:val="0070C0"/>
          <w:lang w:eastAsia="en-US"/>
        </w:rPr>
        <w:t xml:space="preserve">whether </w:t>
      </w:r>
      <w:r w:rsidR="002A70B9">
        <w:rPr>
          <w:b/>
          <w:color w:val="0070C0"/>
          <w:lang w:eastAsia="en-US"/>
        </w:rPr>
        <w:t>to</w:t>
      </w:r>
      <w:r w:rsidRPr="009640E8">
        <w:rPr>
          <w:b/>
          <w:color w:val="0070C0"/>
          <w:lang w:eastAsia="en-US"/>
        </w:rPr>
        <w:t xml:space="preserve"> initiate RACH when UEI report is triggered but TAT is expired, select one of the following options:</w:t>
      </w:r>
    </w:p>
    <w:p w14:paraId="3EF6CB99" w14:textId="532A7D5C" w:rsidR="000C70BB" w:rsidRPr="000C70BB" w:rsidRDefault="000C70BB" w:rsidP="000C70BB">
      <w:pPr>
        <w:pStyle w:val="ListParagraph"/>
        <w:numPr>
          <w:ilvl w:val="0"/>
          <w:numId w:val="13"/>
        </w:numPr>
        <w:rPr>
          <w:b/>
          <w:color w:val="0070C0"/>
          <w:sz w:val="20"/>
          <w:lang w:eastAsia="en-US"/>
        </w:rPr>
      </w:pPr>
      <w:r w:rsidRPr="000C70BB">
        <w:rPr>
          <w:b/>
          <w:color w:val="0070C0"/>
          <w:sz w:val="20"/>
          <w:lang w:eastAsia="en-US"/>
        </w:rPr>
        <w:t>Option 1: UE does not initiate RACH when UEI report is triggered but there is no PUCCH or type-1 CG due to the associated TAT is expired. No MAC impacts.</w:t>
      </w:r>
    </w:p>
    <w:p w14:paraId="1CED6F7F" w14:textId="5D0CE996" w:rsidR="000C70BB" w:rsidRDefault="000C70BB" w:rsidP="000C70BB">
      <w:pPr>
        <w:pStyle w:val="ListParagraph"/>
        <w:numPr>
          <w:ilvl w:val="0"/>
          <w:numId w:val="13"/>
        </w:numPr>
        <w:rPr>
          <w:b/>
          <w:color w:val="0070C0"/>
          <w:sz w:val="20"/>
          <w:lang w:eastAsia="en-US"/>
        </w:rPr>
      </w:pPr>
      <w:r w:rsidRPr="000C70BB">
        <w:rPr>
          <w:b/>
          <w:color w:val="0070C0"/>
          <w:sz w:val="20"/>
          <w:lang w:eastAsia="en-US"/>
        </w:rPr>
        <w:t xml:space="preserve">Option 3: UE initiates RACH when UEI report is triggered but there is no PUCCH or type-1 CG due to the associated TAT is expired, and UE indicates the cause of RACH. </w:t>
      </w:r>
      <w:r w:rsidR="00AD1247">
        <w:rPr>
          <w:b/>
          <w:color w:val="0070C0"/>
          <w:sz w:val="20"/>
          <w:lang w:eastAsia="en-US"/>
        </w:rPr>
        <w:t>Discuss</w:t>
      </w:r>
      <w:r w:rsidRPr="000C70BB">
        <w:rPr>
          <w:b/>
          <w:color w:val="0070C0"/>
          <w:sz w:val="20"/>
          <w:lang w:eastAsia="en-US"/>
        </w:rPr>
        <w:t xml:space="preserve"> how to indicate </w:t>
      </w:r>
      <w:r w:rsidR="002A70B9" w:rsidRPr="000C70BB">
        <w:rPr>
          <w:b/>
          <w:color w:val="0070C0"/>
          <w:sz w:val="20"/>
          <w:lang w:eastAsia="en-US"/>
        </w:rPr>
        <w:t>the cause of RACH</w:t>
      </w:r>
      <w:r w:rsidRPr="000C70BB">
        <w:rPr>
          <w:b/>
          <w:color w:val="0070C0"/>
          <w:sz w:val="20"/>
          <w:lang w:eastAsia="en-US"/>
        </w:rPr>
        <w:t xml:space="preserve"> (e.g., MAC CE in Msg3).</w:t>
      </w:r>
    </w:p>
    <w:p w14:paraId="37E9917E" w14:textId="77777777" w:rsidR="000C70BB" w:rsidRPr="000C70BB" w:rsidRDefault="000C70BB" w:rsidP="000C70BB">
      <w:pPr>
        <w:pStyle w:val="ListParagraph"/>
        <w:rPr>
          <w:b/>
          <w:color w:val="0070C0"/>
          <w:sz w:val="20"/>
          <w:lang w:eastAsia="en-US"/>
        </w:rPr>
      </w:pPr>
    </w:p>
    <w:p w14:paraId="7EFA4120" w14:textId="3703E564" w:rsidR="000C70BB" w:rsidRPr="00D941E1" w:rsidRDefault="000C70BB" w:rsidP="000C70BB">
      <w:pPr>
        <w:rPr>
          <w:b/>
          <w:color w:val="0070C0"/>
          <w:lang w:eastAsia="en-US"/>
        </w:rPr>
      </w:pPr>
      <w:r w:rsidRPr="00D941E1">
        <w:rPr>
          <w:b/>
          <w:color w:val="0070C0"/>
          <w:lang w:eastAsia="en-US"/>
        </w:rPr>
        <w:t>Proposal 3</w:t>
      </w:r>
      <w:r>
        <w:rPr>
          <w:b/>
          <w:color w:val="0070C0"/>
          <w:lang w:eastAsia="en-US"/>
        </w:rPr>
        <w:t xml:space="preserve"> (6/10)</w:t>
      </w:r>
      <w:r w:rsidRPr="00D941E1">
        <w:rPr>
          <w:b/>
          <w:color w:val="0070C0"/>
          <w:lang w:eastAsia="en-US"/>
        </w:rPr>
        <w:t>: For mode-A UEI report</w:t>
      </w:r>
      <w:r w:rsidR="009B0C4A">
        <w:rPr>
          <w:b/>
          <w:color w:val="0070C0"/>
          <w:lang w:eastAsia="en-US"/>
        </w:rPr>
        <w:t>,</w:t>
      </w:r>
      <w:r w:rsidRPr="00D941E1">
        <w:rPr>
          <w:b/>
          <w:color w:val="0070C0"/>
          <w:lang w:eastAsia="en-US"/>
        </w:rPr>
        <w:t xml:space="preserve"> if TAT is expired after transmitting PUCCH and before PUSCH for a triggered report, no enhancement is </w:t>
      </w:r>
      <w:r>
        <w:rPr>
          <w:b/>
          <w:color w:val="0070C0"/>
          <w:lang w:eastAsia="en-US"/>
        </w:rPr>
        <w:t>needed</w:t>
      </w:r>
      <w:r w:rsidRPr="00D941E1">
        <w:rPr>
          <w:b/>
          <w:color w:val="0070C0"/>
          <w:lang w:eastAsia="en-US"/>
        </w:rPr>
        <w:t>.</w:t>
      </w:r>
    </w:p>
    <w:p w14:paraId="245EB5A2" w14:textId="77777777" w:rsidR="000C70BB" w:rsidRDefault="000C70BB">
      <w:pPr>
        <w:rPr>
          <w:lang w:eastAsia="sv-SE"/>
        </w:rPr>
      </w:pPr>
    </w:p>
    <w:p w14:paraId="4A9A56D4" w14:textId="77777777" w:rsidR="001911A3" w:rsidRDefault="001732B7">
      <w:pPr>
        <w:pStyle w:val="Heading1"/>
        <w:overflowPunct w:val="0"/>
        <w:autoSpaceDE w:val="0"/>
        <w:autoSpaceDN w:val="0"/>
        <w:adjustRightInd w:val="0"/>
        <w:textAlignment w:val="baseline"/>
      </w:pPr>
      <w:r>
        <w:t>References</w:t>
      </w:r>
    </w:p>
    <w:p w14:paraId="4EC13037" w14:textId="77777777" w:rsidR="001911A3" w:rsidRDefault="001732B7">
      <w:pPr>
        <w:pStyle w:val="Reference0"/>
        <w:numPr>
          <w:ilvl w:val="0"/>
          <w:numId w:val="12"/>
        </w:numPr>
        <w:jc w:val="both"/>
      </w:pPr>
      <w:r>
        <w:t>R2-2504672</w:t>
      </w:r>
      <w:r>
        <w:tab/>
        <w:t>Report from session on Rel-18 MIMO, Rel-19 MIMO, LPWUS, SBFD, NR Others</w:t>
      </w:r>
      <w:r>
        <w:tab/>
      </w:r>
      <w:r>
        <w:tab/>
        <w:t>RAN2 Vice Chairman (CATT)</w:t>
      </w:r>
    </w:p>
    <w:p w14:paraId="1F351DB4" w14:textId="77777777" w:rsidR="001911A3" w:rsidRDefault="001732B7">
      <w:pPr>
        <w:pStyle w:val="Reference0"/>
        <w:numPr>
          <w:ilvl w:val="0"/>
          <w:numId w:val="12"/>
        </w:numPr>
        <w:spacing w:line="240" w:lineRule="auto"/>
        <w:jc w:val="both"/>
      </w:pPr>
      <w:r>
        <w:lastRenderedPageBreak/>
        <w:t>R2-250473</w:t>
      </w:r>
      <w:r>
        <w:rPr>
          <w:rFonts w:hint="eastAsia"/>
        </w:rPr>
        <w:t>2</w:t>
      </w:r>
      <w:r>
        <w:rPr>
          <w:rFonts w:hint="eastAsia"/>
        </w:rPr>
        <w:tab/>
      </w:r>
      <w:r>
        <w:t>Report of offline discussion [AT</w:t>
      </w:r>
      <w:proofErr w:type="gramStart"/>
      <w:r>
        <w:t>130][</w:t>
      </w:r>
      <w:proofErr w:type="gramEnd"/>
      <w:r>
        <w:t>202][MIMO_Ph5]</w:t>
      </w:r>
      <w:r>
        <w:rPr>
          <w:rFonts w:hint="eastAsia"/>
        </w:rPr>
        <w:tab/>
      </w:r>
      <w:r>
        <w:t>Samsung</w:t>
      </w:r>
    </w:p>
    <w:p w14:paraId="30C8E3BF" w14:textId="77777777" w:rsidR="001911A3" w:rsidRDefault="001911A3">
      <w:pPr>
        <w:pStyle w:val="Reference0"/>
        <w:jc w:val="both"/>
        <w:rPr>
          <w:lang w:val="en-US"/>
        </w:rPr>
      </w:pPr>
    </w:p>
    <w:sectPr w:rsidR="001911A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90058" w14:textId="77777777" w:rsidR="00FD0F30" w:rsidRDefault="00FD0F30">
      <w:pPr>
        <w:spacing w:after="0"/>
      </w:pPr>
      <w:r>
        <w:separator/>
      </w:r>
    </w:p>
  </w:endnote>
  <w:endnote w:type="continuationSeparator" w:id="0">
    <w:p w14:paraId="517B2B94" w14:textId="77777777" w:rsidR="00FD0F30" w:rsidRDefault="00FD0F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E39CD" w14:textId="77777777" w:rsidR="00FD0F30" w:rsidRDefault="00FD0F30">
      <w:pPr>
        <w:spacing w:after="0"/>
      </w:pPr>
      <w:r>
        <w:separator/>
      </w:r>
    </w:p>
  </w:footnote>
  <w:footnote w:type="continuationSeparator" w:id="0">
    <w:p w14:paraId="5164850B" w14:textId="77777777" w:rsidR="00FD0F30" w:rsidRDefault="00FD0F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706EEE"/>
    <w:multiLevelType w:val="multilevel"/>
    <w:tmpl w:val="08706EEE"/>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0D2E5E"/>
    <w:multiLevelType w:val="multilevel"/>
    <w:tmpl w:val="2C0D2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51257D"/>
    <w:multiLevelType w:val="multilevel"/>
    <w:tmpl w:val="40512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F006AF6"/>
    <w:multiLevelType w:val="hybridMultilevel"/>
    <w:tmpl w:val="81841E26"/>
    <w:lvl w:ilvl="0" w:tplc="2D54639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5A926E8"/>
    <w:multiLevelType w:val="multilevel"/>
    <w:tmpl w:val="75A92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F523E87"/>
    <w:multiLevelType w:val="multilevel"/>
    <w:tmpl w:val="7F523E87"/>
    <w:lvl w:ilvl="0">
      <w:start w:val="1"/>
      <w:numFmt w:val="decimal"/>
      <w:lvlText w:val="%1)"/>
      <w:lvlJc w:val="left"/>
      <w:pPr>
        <w:ind w:left="360" w:hanging="360"/>
      </w:pPr>
      <w:rPr>
        <w:rFonts w:hint="default"/>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0"/>
  </w:num>
  <w:num w:numId="3">
    <w:abstractNumId w:val="1"/>
  </w:num>
  <w:num w:numId="4">
    <w:abstractNumId w:val="9"/>
  </w:num>
  <w:num w:numId="5">
    <w:abstractNumId w:val="3"/>
  </w:num>
  <w:num w:numId="6">
    <w:abstractNumId w:val="8"/>
  </w:num>
  <w:num w:numId="7">
    <w:abstractNumId w:val="11"/>
  </w:num>
  <w:num w:numId="8">
    <w:abstractNumId w:val="5"/>
  </w:num>
  <w:num w:numId="9">
    <w:abstractNumId w:val="4"/>
  </w:num>
  <w:num w:numId="10">
    <w:abstractNumId w:val="2"/>
  </w:num>
  <w:num w:numId="11">
    <w:abstractNumId w:val="1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15"/>
    <w:rsid w:val="000012B8"/>
    <w:rsid w:val="0000161D"/>
    <w:rsid w:val="00001886"/>
    <w:rsid w:val="00002263"/>
    <w:rsid w:val="00002AD9"/>
    <w:rsid w:val="000038B6"/>
    <w:rsid w:val="00003B9E"/>
    <w:rsid w:val="00004ADC"/>
    <w:rsid w:val="00005337"/>
    <w:rsid w:val="00005695"/>
    <w:rsid w:val="0000609D"/>
    <w:rsid w:val="00007063"/>
    <w:rsid w:val="00007440"/>
    <w:rsid w:val="00007761"/>
    <w:rsid w:val="00007CAB"/>
    <w:rsid w:val="00007EA6"/>
    <w:rsid w:val="00010084"/>
    <w:rsid w:val="0001163B"/>
    <w:rsid w:val="000116B3"/>
    <w:rsid w:val="00011C8D"/>
    <w:rsid w:val="00012C2F"/>
    <w:rsid w:val="00012F84"/>
    <w:rsid w:val="00013CDB"/>
    <w:rsid w:val="0001418A"/>
    <w:rsid w:val="00014BC5"/>
    <w:rsid w:val="000153CC"/>
    <w:rsid w:val="00015950"/>
    <w:rsid w:val="000162E9"/>
    <w:rsid w:val="00016557"/>
    <w:rsid w:val="00017492"/>
    <w:rsid w:val="00017BAE"/>
    <w:rsid w:val="00017E86"/>
    <w:rsid w:val="00020881"/>
    <w:rsid w:val="0002190E"/>
    <w:rsid w:val="00021B76"/>
    <w:rsid w:val="0002219D"/>
    <w:rsid w:val="000225A8"/>
    <w:rsid w:val="000228BF"/>
    <w:rsid w:val="00022927"/>
    <w:rsid w:val="00022E95"/>
    <w:rsid w:val="000230CB"/>
    <w:rsid w:val="00023C40"/>
    <w:rsid w:val="000245ED"/>
    <w:rsid w:val="00024819"/>
    <w:rsid w:val="00025377"/>
    <w:rsid w:val="00025423"/>
    <w:rsid w:val="000264E4"/>
    <w:rsid w:val="00026596"/>
    <w:rsid w:val="00026BFC"/>
    <w:rsid w:val="000274CF"/>
    <w:rsid w:val="00027A07"/>
    <w:rsid w:val="00027DC5"/>
    <w:rsid w:val="00030123"/>
    <w:rsid w:val="000302F2"/>
    <w:rsid w:val="000307A6"/>
    <w:rsid w:val="000308A3"/>
    <w:rsid w:val="0003102F"/>
    <w:rsid w:val="00031845"/>
    <w:rsid w:val="00031852"/>
    <w:rsid w:val="0003185E"/>
    <w:rsid w:val="00031BE8"/>
    <w:rsid w:val="0003200E"/>
    <w:rsid w:val="00032642"/>
    <w:rsid w:val="00033397"/>
    <w:rsid w:val="00033E8A"/>
    <w:rsid w:val="00034863"/>
    <w:rsid w:val="00035027"/>
    <w:rsid w:val="00035D4F"/>
    <w:rsid w:val="00035DF0"/>
    <w:rsid w:val="0003649C"/>
    <w:rsid w:val="000365FF"/>
    <w:rsid w:val="000368CF"/>
    <w:rsid w:val="000375A6"/>
    <w:rsid w:val="00037861"/>
    <w:rsid w:val="00037A24"/>
    <w:rsid w:val="00040095"/>
    <w:rsid w:val="000403D7"/>
    <w:rsid w:val="00040932"/>
    <w:rsid w:val="00040989"/>
    <w:rsid w:val="00040F81"/>
    <w:rsid w:val="0004169F"/>
    <w:rsid w:val="000428FE"/>
    <w:rsid w:val="00042C77"/>
    <w:rsid w:val="00042C7D"/>
    <w:rsid w:val="00043160"/>
    <w:rsid w:val="00043893"/>
    <w:rsid w:val="00043C04"/>
    <w:rsid w:val="00043F71"/>
    <w:rsid w:val="00044113"/>
    <w:rsid w:val="000442BD"/>
    <w:rsid w:val="00044C0A"/>
    <w:rsid w:val="00045515"/>
    <w:rsid w:val="0004585B"/>
    <w:rsid w:val="00046488"/>
    <w:rsid w:val="00046DED"/>
    <w:rsid w:val="000472BC"/>
    <w:rsid w:val="00047FBD"/>
    <w:rsid w:val="00051776"/>
    <w:rsid w:val="00051A55"/>
    <w:rsid w:val="00051D35"/>
    <w:rsid w:val="00051DF8"/>
    <w:rsid w:val="00051F75"/>
    <w:rsid w:val="00052840"/>
    <w:rsid w:val="00052F51"/>
    <w:rsid w:val="0005304B"/>
    <w:rsid w:val="00054ECC"/>
    <w:rsid w:val="0005588D"/>
    <w:rsid w:val="00055E27"/>
    <w:rsid w:val="00055F3C"/>
    <w:rsid w:val="000565DE"/>
    <w:rsid w:val="00057AE8"/>
    <w:rsid w:val="00061D28"/>
    <w:rsid w:val="00062980"/>
    <w:rsid w:val="00062C90"/>
    <w:rsid w:val="000634A6"/>
    <w:rsid w:val="00063A6B"/>
    <w:rsid w:val="00063B85"/>
    <w:rsid w:val="00063D1D"/>
    <w:rsid w:val="00064B6A"/>
    <w:rsid w:val="00065268"/>
    <w:rsid w:val="00065E18"/>
    <w:rsid w:val="000678B4"/>
    <w:rsid w:val="000705B1"/>
    <w:rsid w:val="0007062F"/>
    <w:rsid w:val="000708C4"/>
    <w:rsid w:val="00070BD9"/>
    <w:rsid w:val="00070EF1"/>
    <w:rsid w:val="00071B8C"/>
    <w:rsid w:val="00071C4F"/>
    <w:rsid w:val="00072646"/>
    <w:rsid w:val="000726D0"/>
    <w:rsid w:val="00072EF5"/>
    <w:rsid w:val="00073C9C"/>
    <w:rsid w:val="00074467"/>
    <w:rsid w:val="00074E7A"/>
    <w:rsid w:val="0007792A"/>
    <w:rsid w:val="000779FB"/>
    <w:rsid w:val="00077DCC"/>
    <w:rsid w:val="00080512"/>
    <w:rsid w:val="000805CF"/>
    <w:rsid w:val="0008092F"/>
    <w:rsid w:val="000810C6"/>
    <w:rsid w:val="00081240"/>
    <w:rsid w:val="000815D4"/>
    <w:rsid w:val="00082194"/>
    <w:rsid w:val="00082457"/>
    <w:rsid w:val="00082EE4"/>
    <w:rsid w:val="00083159"/>
    <w:rsid w:val="00083531"/>
    <w:rsid w:val="0008378E"/>
    <w:rsid w:val="0008406F"/>
    <w:rsid w:val="00084202"/>
    <w:rsid w:val="00084881"/>
    <w:rsid w:val="00085302"/>
    <w:rsid w:val="000857CA"/>
    <w:rsid w:val="00085A48"/>
    <w:rsid w:val="00086E1B"/>
    <w:rsid w:val="00086EF0"/>
    <w:rsid w:val="0008758B"/>
    <w:rsid w:val="000876B5"/>
    <w:rsid w:val="000879C8"/>
    <w:rsid w:val="00090326"/>
    <w:rsid w:val="00090468"/>
    <w:rsid w:val="00090CD4"/>
    <w:rsid w:val="000914AC"/>
    <w:rsid w:val="00091C22"/>
    <w:rsid w:val="00092310"/>
    <w:rsid w:val="00092CA5"/>
    <w:rsid w:val="00093012"/>
    <w:rsid w:val="00093C97"/>
    <w:rsid w:val="00093FA2"/>
    <w:rsid w:val="0009414A"/>
    <w:rsid w:val="00094568"/>
    <w:rsid w:val="000946DB"/>
    <w:rsid w:val="00094C6B"/>
    <w:rsid w:val="000963D8"/>
    <w:rsid w:val="00097B88"/>
    <w:rsid w:val="000A07B1"/>
    <w:rsid w:val="000A0AFD"/>
    <w:rsid w:val="000A13A2"/>
    <w:rsid w:val="000A18FF"/>
    <w:rsid w:val="000A2A11"/>
    <w:rsid w:val="000A2B52"/>
    <w:rsid w:val="000A3F3B"/>
    <w:rsid w:val="000A3F88"/>
    <w:rsid w:val="000A4C20"/>
    <w:rsid w:val="000A5620"/>
    <w:rsid w:val="000A5644"/>
    <w:rsid w:val="000A5750"/>
    <w:rsid w:val="000A58E4"/>
    <w:rsid w:val="000A60C3"/>
    <w:rsid w:val="000A6B72"/>
    <w:rsid w:val="000A6EC2"/>
    <w:rsid w:val="000A7051"/>
    <w:rsid w:val="000A70C6"/>
    <w:rsid w:val="000A7150"/>
    <w:rsid w:val="000A7827"/>
    <w:rsid w:val="000B0115"/>
    <w:rsid w:val="000B02F8"/>
    <w:rsid w:val="000B0BF3"/>
    <w:rsid w:val="000B0EF0"/>
    <w:rsid w:val="000B1245"/>
    <w:rsid w:val="000B16FD"/>
    <w:rsid w:val="000B1752"/>
    <w:rsid w:val="000B18F3"/>
    <w:rsid w:val="000B2BA0"/>
    <w:rsid w:val="000B350A"/>
    <w:rsid w:val="000B40D8"/>
    <w:rsid w:val="000B4877"/>
    <w:rsid w:val="000B4E4E"/>
    <w:rsid w:val="000B513F"/>
    <w:rsid w:val="000B59DA"/>
    <w:rsid w:val="000B61B9"/>
    <w:rsid w:val="000B6398"/>
    <w:rsid w:val="000B6DA4"/>
    <w:rsid w:val="000B7051"/>
    <w:rsid w:val="000B79B6"/>
    <w:rsid w:val="000B7BCF"/>
    <w:rsid w:val="000C0379"/>
    <w:rsid w:val="000C04B3"/>
    <w:rsid w:val="000C138D"/>
    <w:rsid w:val="000C1413"/>
    <w:rsid w:val="000C18BA"/>
    <w:rsid w:val="000C18FE"/>
    <w:rsid w:val="000C2358"/>
    <w:rsid w:val="000C28C2"/>
    <w:rsid w:val="000C2B2C"/>
    <w:rsid w:val="000C360B"/>
    <w:rsid w:val="000C3867"/>
    <w:rsid w:val="000C522B"/>
    <w:rsid w:val="000C5340"/>
    <w:rsid w:val="000C6A16"/>
    <w:rsid w:val="000C6F6D"/>
    <w:rsid w:val="000C70BB"/>
    <w:rsid w:val="000D1BD9"/>
    <w:rsid w:val="000D2941"/>
    <w:rsid w:val="000D2E51"/>
    <w:rsid w:val="000D3336"/>
    <w:rsid w:val="000D4A09"/>
    <w:rsid w:val="000D4B95"/>
    <w:rsid w:val="000D58AB"/>
    <w:rsid w:val="000D5B48"/>
    <w:rsid w:val="000D5DCC"/>
    <w:rsid w:val="000D5F11"/>
    <w:rsid w:val="000D64F1"/>
    <w:rsid w:val="000D6A13"/>
    <w:rsid w:val="000D6E3F"/>
    <w:rsid w:val="000D6FB6"/>
    <w:rsid w:val="000D72CB"/>
    <w:rsid w:val="000D75DC"/>
    <w:rsid w:val="000E0147"/>
    <w:rsid w:val="000E01FF"/>
    <w:rsid w:val="000E11DD"/>
    <w:rsid w:val="000E129F"/>
    <w:rsid w:val="000E3934"/>
    <w:rsid w:val="000E4069"/>
    <w:rsid w:val="000E5108"/>
    <w:rsid w:val="000E623A"/>
    <w:rsid w:val="000E6A84"/>
    <w:rsid w:val="000F1B9A"/>
    <w:rsid w:val="000F3334"/>
    <w:rsid w:val="000F35B5"/>
    <w:rsid w:val="000F3D09"/>
    <w:rsid w:val="000F4348"/>
    <w:rsid w:val="000F47BA"/>
    <w:rsid w:val="000F481F"/>
    <w:rsid w:val="000F526A"/>
    <w:rsid w:val="000F53A8"/>
    <w:rsid w:val="000F57DC"/>
    <w:rsid w:val="000F5DF1"/>
    <w:rsid w:val="000F663F"/>
    <w:rsid w:val="000F6A70"/>
    <w:rsid w:val="000F6CE7"/>
    <w:rsid w:val="000F6E46"/>
    <w:rsid w:val="000F7570"/>
    <w:rsid w:val="000F7A11"/>
    <w:rsid w:val="000F7CBD"/>
    <w:rsid w:val="00100327"/>
    <w:rsid w:val="001011C1"/>
    <w:rsid w:val="00102160"/>
    <w:rsid w:val="0010368C"/>
    <w:rsid w:val="001057DF"/>
    <w:rsid w:val="0010689F"/>
    <w:rsid w:val="001072C0"/>
    <w:rsid w:val="00110C16"/>
    <w:rsid w:val="00111CF1"/>
    <w:rsid w:val="00112074"/>
    <w:rsid w:val="00112475"/>
    <w:rsid w:val="00112664"/>
    <w:rsid w:val="001126E2"/>
    <w:rsid w:val="00112F1A"/>
    <w:rsid w:val="00112FA6"/>
    <w:rsid w:val="001141A5"/>
    <w:rsid w:val="00114A53"/>
    <w:rsid w:val="00115552"/>
    <w:rsid w:val="00115A32"/>
    <w:rsid w:val="00116AF8"/>
    <w:rsid w:val="00116CDF"/>
    <w:rsid w:val="00116DDA"/>
    <w:rsid w:val="00117519"/>
    <w:rsid w:val="0012049E"/>
    <w:rsid w:val="00120C15"/>
    <w:rsid w:val="001210EA"/>
    <w:rsid w:val="001213BC"/>
    <w:rsid w:val="00122202"/>
    <w:rsid w:val="0012283E"/>
    <w:rsid w:val="00123263"/>
    <w:rsid w:val="0012364A"/>
    <w:rsid w:val="00123AC6"/>
    <w:rsid w:val="00124164"/>
    <w:rsid w:val="00124397"/>
    <w:rsid w:val="0012485A"/>
    <w:rsid w:val="00124DD4"/>
    <w:rsid w:val="001261BD"/>
    <w:rsid w:val="00126400"/>
    <w:rsid w:val="001279F7"/>
    <w:rsid w:val="001302C9"/>
    <w:rsid w:val="00130A42"/>
    <w:rsid w:val="00131154"/>
    <w:rsid w:val="00131BCA"/>
    <w:rsid w:val="00133F3B"/>
    <w:rsid w:val="001340E4"/>
    <w:rsid w:val="00134E1D"/>
    <w:rsid w:val="001361A4"/>
    <w:rsid w:val="0013701F"/>
    <w:rsid w:val="0014223B"/>
    <w:rsid w:val="0014230B"/>
    <w:rsid w:val="001423A4"/>
    <w:rsid w:val="001430D4"/>
    <w:rsid w:val="001432C1"/>
    <w:rsid w:val="00143363"/>
    <w:rsid w:val="00143696"/>
    <w:rsid w:val="001436BC"/>
    <w:rsid w:val="0014396D"/>
    <w:rsid w:val="00143BC9"/>
    <w:rsid w:val="001446F4"/>
    <w:rsid w:val="00144985"/>
    <w:rsid w:val="00144B90"/>
    <w:rsid w:val="00144ECD"/>
    <w:rsid w:val="00145075"/>
    <w:rsid w:val="0014519B"/>
    <w:rsid w:val="00145524"/>
    <w:rsid w:val="00145CE8"/>
    <w:rsid w:val="00146018"/>
    <w:rsid w:val="00146B3B"/>
    <w:rsid w:val="00146FF7"/>
    <w:rsid w:val="00147900"/>
    <w:rsid w:val="001500B8"/>
    <w:rsid w:val="001504DA"/>
    <w:rsid w:val="00150938"/>
    <w:rsid w:val="00150E27"/>
    <w:rsid w:val="0015116D"/>
    <w:rsid w:val="00151373"/>
    <w:rsid w:val="00151A47"/>
    <w:rsid w:val="00151AB1"/>
    <w:rsid w:val="001522F2"/>
    <w:rsid w:val="001525F3"/>
    <w:rsid w:val="00152844"/>
    <w:rsid w:val="00153CB5"/>
    <w:rsid w:val="0015642D"/>
    <w:rsid w:val="00156593"/>
    <w:rsid w:val="00156747"/>
    <w:rsid w:val="001567A4"/>
    <w:rsid w:val="00156975"/>
    <w:rsid w:val="00157BCE"/>
    <w:rsid w:val="00160A07"/>
    <w:rsid w:val="001617E5"/>
    <w:rsid w:val="00162882"/>
    <w:rsid w:val="00163A00"/>
    <w:rsid w:val="00163ACB"/>
    <w:rsid w:val="00163E02"/>
    <w:rsid w:val="00165A0D"/>
    <w:rsid w:val="001663AD"/>
    <w:rsid w:val="00166538"/>
    <w:rsid w:val="00166728"/>
    <w:rsid w:val="00166BB8"/>
    <w:rsid w:val="00166CBE"/>
    <w:rsid w:val="00166CE4"/>
    <w:rsid w:val="001671A4"/>
    <w:rsid w:val="00170EB8"/>
    <w:rsid w:val="00171030"/>
    <w:rsid w:val="00171DA1"/>
    <w:rsid w:val="001720FC"/>
    <w:rsid w:val="001732B7"/>
    <w:rsid w:val="001741A0"/>
    <w:rsid w:val="00174291"/>
    <w:rsid w:val="00174A62"/>
    <w:rsid w:val="00175FA0"/>
    <w:rsid w:val="00177601"/>
    <w:rsid w:val="00177A3C"/>
    <w:rsid w:val="0018016C"/>
    <w:rsid w:val="00180692"/>
    <w:rsid w:val="00181375"/>
    <w:rsid w:val="00182C72"/>
    <w:rsid w:val="00182E67"/>
    <w:rsid w:val="00183778"/>
    <w:rsid w:val="00183F0F"/>
    <w:rsid w:val="0018408F"/>
    <w:rsid w:val="001841BF"/>
    <w:rsid w:val="00184D59"/>
    <w:rsid w:val="00184DFB"/>
    <w:rsid w:val="0018515E"/>
    <w:rsid w:val="00185BC1"/>
    <w:rsid w:val="00186138"/>
    <w:rsid w:val="00186370"/>
    <w:rsid w:val="0018680E"/>
    <w:rsid w:val="001874B1"/>
    <w:rsid w:val="00190766"/>
    <w:rsid w:val="00190972"/>
    <w:rsid w:val="001911A3"/>
    <w:rsid w:val="0019158C"/>
    <w:rsid w:val="001921CE"/>
    <w:rsid w:val="001921DD"/>
    <w:rsid w:val="00193C58"/>
    <w:rsid w:val="00194515"/>
    <w:rsid w:val="00194B75"/>
    <w:rsid w:val="00194CD0"/>
    <w:rsid w:val="0019500E"/>
    <w:rsid w:val="001962AF"/>
    <w:rsid w:val="00196665"/>
    <w:rsid w:val="00196D94"/>
    <w:rsid w:val="00196F1D"/>
    <w:rsid w:val="00197211"/>
    <w:rsid w:val="00197FFC"/>
    <w:rsid w:val="001A017F"/>
    <w:rsid w:val="001A0AE0"/>
    <w:rsid w:val="001A28A0"/>
    <w:rsid w:val="001A2C99"/>
    <w:rsid w:val="001A3031"/>
    <w:rsid w:val="001A3889"/>
    <w:rsid w:val="001A498C"/>
    <w:rsid w:val="001A543A"/>
    <w:rsid w:val="001A57B2"/>
    <w:rsid w:val="001A6DBF"/>
    <w:rsid w:val="001A7013"/>
    <w:rsid w:val="001A7819"/>
    <w:rsid w:val="001A7BA1"/>
    <w:rsid w:val="001A7FC8"/>
    <w:rsid w:val="001B0E6A"/>
    <w:rsid w:val="001B11D6"/>
    <w:rsid w:val="001B1E91"/>
    <w:rsid w:val="001B1FA7"/>
    <w:rsid w:val="001B20FE"/>
    <w:rsid w:val="001B3311"/>
    <w:rsid w:val="001B349E"/>
    <w:rsid w:val="001B4380"/>
    <w:rsid w:val="001B49C5"/>
    <w:rsid w:val="001B49C9"/>
    <w:rsid w:val="001B6183"/>
    <w:rsid w:val="001C0398"/>
    <w:rsid w:val="001C0FE8"/>
    <w:rsid w:val="001C1364"/>
    <w:rsid w:val="001C1A3E"/>
    <w:rsid w:val="001C23F4"/>
    <w:rsid w:val="001C3543"/>
    <w:rsid w:val="001C3E8C"/>
    <w:rsid w:val="001C415C"/>
    <w:rsid w:val="001C45E3"/>
    <w:rsid w:val="001C4AC4"/>
    <w:rsid w:val="001C4CEA"/>
    <w:rsid w:val="001C4F79"/>
    <w:rsid w:val="001C6034"/>
    <w:rsid w:val="001C722C"/>
    <w:rsid w:val="001C77C4"/>
    <w:rsid w:val="001C7F41"/>
    <w:rsid w:val="001C7F7C"/>
    <w:rsid w:val="001D0C63"/>
    <w:rsid w:val="001D15A9"/>
    <w:rsid w:val="001D1DAA"/>
    <w:rsid w:val="001D20E0"/>
    <w:rsid w:val="001D21D6"/>
    <w:rsid w:val="001D23CA"/>
    <w:rsid w:val="001D347B"/>
    <w:rsid w:val="001D570C"/>
    <w:rsid w:val="001D57D1"/>
    <w:rsid w:val="001D6647"/>
    <w:rsid w:val="001E09ED"/>
    <w:rsid w:val="001E103B"/>
    <w:rsid w:val="001E126D"/>
    <w:rsid w:val="001E127B"/>
    <w:rsid w:val="001E2526"/>
    <w:rsid w:val="001E3033"/>
    <w:rsid w:val="001E3379"/>
    <w:rsid w:val="001E33AD"/>
    <w:rsid w:val="001E3A80"/>
    <w:rsid w:val="001E4A30"/>
    <w:rsid w:val="001E5E26"/>
    <w:rsid w:val="001F0B8C"/>
    <w:rsid w:val="001F168B"/>
    <w:rsid w:val="001F37A1"/>
    <w:rsid w:val="001F4D97"/>
    <w:rsid w:val="001F5363"/>
    <w:rsid w:val="001F5721"/>
    <w:rsid w:val="001F5B39"/>
    <w:rsid w:val="001F63C9"/>
    <w:rsid w:val="001F7188"/>
    <w:rsid w:val="001F7519"/>
    <w:rsid w:val="001F77BB"/>
    <w:rsid w:val="001F7831"/>
    <w:rsid w:val="001F7CDA"/>
    <w:rsid w:val="001F7E71"/>
    <w:rsid w:val="001F7FF9"/>
    <w:rsid w:val="00200C36"/>
    <w:rsid w:val="00200CCA"/>
    <w:rsid w:val="00200CFE"/>
    <w:rsid w:val="00202618"/>
    <w:rsid w:val="00202723"/>
    <w:rsid w:val="00204045"/>
    <w:rsid w:val="002046EF"/>
    <w:rsid w:val="002050AC"/>
    <w:rsid w:val="002057E1"/>
    <w:rsid w:val="00205C30"/>
    <w:rsid w:val="0020712B"/>
    <w:rsid w:val="00207576"/>
    <w:rsid w:val="002075F1"/>
    <w:rsid w:val="00207C27"/>
    <w:rsid w:val="00210CA7"/>
    <w:rsid w:val="002113EA"/>
    <w:rsid w:val="00211D36"/>
    <w:rsid w:val="00212311"/>
    <w:rsid w:val="0021231D"/>
    <w:rsid w:val="00212942"/>
    <w:rsid w:val="00212F1F"/>
    <w:rsid w:val="00213563"/>
    <w:rsid w:val="002144D3"/>
    <w:rsid w:val="00214804"/>
    <w:rsid w:val="00214910"/>
    <w:rsid w:val="00214951"/>
    <w:rsid w:val="00214B18"/>
    <w:rsid w:val="002166DB"/>
    <w:rsid w:val="00216876"/>
    <w:rsid w:val="002171B2"/>
    <w:rsid w:val="0021736D"/>
    <w:rsid w:val="00217633"/>
    <w:rsid w:val="00217AEE"/>
    <w:rsid w:val="00217F9B"/>
    <w:rsid w:val="00220815"/>
    <w:rsid w:val="0022159B"/>
    <w:rsid w:val="002219AC"/>
    <w:rsid w:val="00221FE3"/>
    <w:rsid w:val="00222E8F"/>
    <w:rsid w:val="002237CF"/>
    <w:rsid w:val="00223B9F"/>
    <w:rsid w:val="00223D71"/>
    <w:rsid w:val="00223FCA"/>
    <w:rsid w:val="0022452F"/>
    <w:rsid w:val="00224AAB"/>
    <w:rsid w:val="00224C8F"/>
    <w:rsid w:val="00224ED7"/>
    <w:rsid w:val="0022606D"/>
    <w:rsid w:val="002264D3"/>
    <w:rsid w:val="00226516"/>
    <w:rsid w:val="00226A01"/>
    <w:rsid w:val="00226C04"/>
    <w:rsid w:val="0022757C"/>
    <w:rsid w:val="002276A6"/>
    <w:rsid w:val="002277C7"/>
    <w:rsid w:val="002279FE"/>
    <w:rsid w:val="00227B1B"/>
    <w:rsid w:val="00230FE8"/>
    <w:rsid w:val="00231728"/>
    <w:rsid w:val="00231990"/>
    <w:rsid w:val="00231AEC"/>
    <w:rsid w:val="00231D7B"/>
    <w:rsid w:val="00234C99"/>
    <w:rsid w:val="0023661D"/>
    <w:rsid w:val="0023704A"/>
    <w:rsid w:val="002370F8"/>
    <w:rsid w:val="0023730B"/>
    <w:rsid w:val="002379BC"/>
    <w:rsid w:val="00237D4A"/>
    <w:rsid w:val="00240552"/>
    <w:rsid w:val="00240B71"/>
    <w:rsid w:val="00240F43"/>
    <w:rsid w:val="002419AA"/>
    <w:rsid w:val="00241B5B"/>
    <w:rsid w:val="002426E3"/>
    <w:rsid w:val="0024324A"/>
    <w:rsid w:val="00243DE1"/>
    <w:rsid w:val="00243FF4"/>
    <w:rsid w:val="00244A05"/>
    <w:rsid w:val="00244FD9"/>
    <w:rsid w:val="002455B8"/>
    <w:rsid w:val="00247550"/>
    <w:rsid w:val="0024799D"/>
    <w:rsid w:val="00250404"/>
    <w:rsid w:val="002504A5"/>
    <w:rsid w:val="002508F7"/>
    <w:rsid w:val="00250AD0"/>
    <w:rsid w:val="00252B9C"/>
    <w:rsid w:val="0025306A"/>
    <w:rsid w:val="002548B1"/>
    <w:rsid w:val="00254E59"/>
    <w:rsid w:val="002554A7"/>
    <w:rsid w:val="00255885"/>
    <w:rsid w:val="002558FA"/>
    <w:rsid w:val="00255C0E"/>
    <w:rsid w:val="0025613A"/>
    <w:rsid w:val="00256ED7"/>
    <w:rsid w:val="00256F27"/>
    <w:rsid w:val="002579BF"/>
    <w:rsid w:val="00260013"/>
    <w:rsid w:val="002607E8"/>
    <w:rsid w:val="00260EC0"/>
    <w:rsid w:val="002610D8"/>
    <w:rsid w:val="0026126B"/>
    <w:rsid w:val="00261777"/>
    <w:rsid w:val="00261EDB"/>
    <w:rsid w:val="00262884"/>
    <w:rsid w:val="00263228"/>
    <w:rsid w:val="002638D5"/>
    <w:rsid w:val="00263B34"/>
    <w:rsid w:val="00264230"/>
    <w:rsid w:val="002645A3"/>
    <w:rsid w:val="00264734"/>
    <w:rsid w:val="0026513E"/>
    <w:rsid w:val="00265634"/>
    <w:rsid w:val="00266AF5"/>
    <w:rsid w:val="002675D3"/>
    <w:rsid w:val="002709D8"/>
    <w:rsid w:val="00270A2B"/>
    <w:rsid w:val="002710E4"/>
    <w:rsid w:val="00271A19"/>
    <w:rsid w:val="00271ED5"/>
    <w:rsid w:val="002747EC"/>
    <w:rsid w:val="00276A2E"/>
    <w:rsid w:val="00277139"/>
    <w:rsid w:val="00277EB8"/>
    <w:rsid w:val="00280641"/>
    <w:rsid w:val="002815C0"/>
    <w:rsid w:val="00281859"/>
    <w:rsid w:val="00282115"/>
    <w:rsid w:val="00282CD9"/>
    <w:rsid w:val="0028384B"/>
    <w:rsid w:val="002840C7"/>
    <w:rsid w:val="00284E78"/>
    <w:rsid w:val="00285104"/>
    <w:rsid w:val="002855BF"/>
    <w:rsid w:val="00285F9A"/>
    <w:rsid w:val="00286470"/>
    <w:rsid w:val="0028710E"/>
    <w:rsid w:val="00287326"/>
    <w:rsid w:val="002874E7"/>
    <w:rsid w:val="00287A6E"/>
    <w:rsid w:val="00290336"/>
    <w:rsid w:val="002913A9"/>
    <w:rsid w:val="0029274A"/>
    <w:rsid w:val="00292821"/>
    <w:rsid w:val="00292DC9"/>
    <w:rsid w:val="00292FC9"/>
    <w:rsid w:val="002945AD"/>
    <w:rsid w:val="00294CF3"/>
    <w:rsid w:val="00294FE7"/>
    <w:rsid w:val="002957F0"/>
    <w:rsid w:val="002968C1"/>
    <w:rsid w:val="00296A41"/>
    <w:rsid w:val="002971A1"/>
    <w:rsid w:val="002A0C96"/>
    <w:rsid w:val="002A1826"/>
    <w:rsid w:val="002A1EEE"/>
    <w:rsid w:val="002A1F64"/>
    <w:rsid w:val="002A21BD"/>
    <w:rsid w:val="002A22CA"/>
    <w:rsid w:val="002A24EC"/>
    <w:rsid w:val="002A3017"/>
    <w:rsid w:val="002A32C4"/>
    <w:rsid w:val="002A35B7"/>
    <w:rsid w:val="002A3860"/>
    <w:rsid w:val="002A3A56"/>
    <w:rsid w:val="002A47CF"/>
    <w:rsid w:val="002A4FE4"/>
    <w:rsid w:val="002A5272"/>
    <w:rsid w:val="002A5614"/>
    <w:rsid w:val="002A629B"/>
    <w:rsid w:val="002A70B9"/>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66B"/>
    <w:rsid w:val="002B7736"/>
    <w:rsid w:val="002B7C3E"/>
    <w:rsid w:val="002C0079"/>
    <w:rsid w:val="002C0F66"/>
    <w:rsid w:val="002C11B5"/>
    <w:rsid w:val="002C2571"/>
    <w:rsid w:val="002C329A"/>
    <w:rsid w:val="002C3DD6"/>
    <w:rsid w:val="002C3ECA"/>
    <w:rsid w:val="002C4BF2"/>
    <w:rsid w:val="002C5580"/>
    <w:rsid w:val="002C591F"/>
    <w:rsid w:val="002C6052"/>
    <w:rsid w:val="002C69AA"/>
    <w:rsid w:val="002C7808"/>
    <w:rsid w:val="002D093F"/>
    <w:rsid w:val="002D12D0"/>
    <w:rsid w:val="002D2B20"/>
    <w:rsid w:val="002D2C29"/>
    <w:rsid w:val="002D2CA2"/>
    <w:rsid w:val="002D408C"/>
    <w:rsid w:val="002D4A25"/>
    <w:rsid w:val="002D5213"/>
    <w:rsid w:val="002D58CF"/>
    <w:rsid w:val="002D657A"/>
    <w:rsid w:val="002D7BD3"/>
    <w:rsid w:val="002E058A"/>
    <w:rsid w:val="002E0CA5"/>
    <w:rsid w:val="002E1929"/>
    <w:rsid w:val="002E1C8B"/>
    <w:rsid w:val="002E2563"/>
    <w:rsid w:val="002E28C2"/>
    <w:rsid w:val="002E29AB"/>
    <w:rsid w:val="002E2E16"/>
    <w:rsid w:val="002E3D4E"/>
    <w:rsid w:val="002E49FD"/>
    <w:rsid w:val="002E4CAA"/>
    <w:rsid w:val="002E4E74"/>
    <w:rsid w:val="002E61C8"/>
    <w:rsid w:val="002E69D9"/>
    <w:rsid w:val="002E7006"/>
    <w:rsid w:val="002E79BB"/>
    <w:rsid w:val="002F0D22"/>
    <w:rsid w:val="002F0DF4"/>
    <w:rsid w:val="002F12A5"/>
    <w:rsid w:val="002F1345"/>
    <w:rsid w:val="002F2220"/>
    <w:rsid w:val="002F31C0"/>
    <w:rsid w:val="002F4464"/>
    <w:rsid w:val="002F49EA"/>
    <w:rsid w:val="002F5301"/>
    <w:rsid w:val="002F5787"/>
    <w:rsid w:val="002F5D76"/>
    <w:rsid w:val="002F6B17"/>
    <w:rsid w:val="002F7181"/>
    <w:rsid w:val="002F732B"/>
    <w:rsid w:val="002F75CD"/>
    <w:rsid w:val="002F77A0"/>
    <w:rsid w:val="002F786F"/>
    <w:rsid w:val="0030062E"/>
    <w:rsid w:val="003010D5"/>
    <w:rsid w:val="00301367"/>
    <w:rsid w:val="00301850"/>
    <w:rsid w:val="003021CE"/>
    <w:rsid w:val="00302371"/>
    <w:rsid w:val="003026A7"/>
    <w:rsid w:val="0030291F"/>
    <w:rsid w:val="00302A50"/>
    <w:rsid w:val="003030B8"/>
    <w:rsid w:val="00303427"/>
    <w:rsid w:val="00305D01"/>
    <w:rsid w:val="00305DAA"/>
    <w:rsid w:val="00306241"/>
    <w:rsid w:val="00306281"/>
    <w:rsid w:val="003073B9"/>
    <w:rsid w:val="00307889"/>
    <w:rsid w:val="00307CD6"/>
    <w:rsid w:val="00310541"/>
    <w:rsid w:val="0031064D"/>
    <w:rsid w:val="00310D9A"/>
    <w:rsid w:val="00311B17"/>
    <w:rsid w:val="00312714"/>
    <w:rsid w:val="00312B72"/>
    <w:rsid w:val="00313299"/>
    <w:rsid w:val="00313329"/>
    <w:rsid w:val="003133F1"/>
    <w:rsid w:val="003134B7"/>
    <w:rsid w:val="0031390F"/>
    <w:rsid w:val="00313E0F"/>
    <w:rsid w:val="003146E2"/>
    <w:rsid w:val="00314A40"/>
    <w:rsid w:val="00315832"/>
    <w:rsid w:val="00315A2A"/>
    <w:rsid w:val="00316225"/>
    <w:rsid w:val="00316240"/>
    <w:rsid w:val="003164AA"/>
    <w:rsid w:val="003172DC"/>
    <w:rsid w:val="0032086B"/>
    <w:rsid w:val="00320882"/>
    <w:rsid w:val="00321761"/>
    <w:rsid w:val="003230BB"/>
    <w:rsid w:val="003231BE"/>
    <w:rsid w:val="003235B3"/>
    <w:rsid w:val="00323CB7"/>
    <w:rsid w:val="00323D2C"/>
    <w:rsid w:val="00323F74"/>
    <w:rsid w:val="003243BA"/>
    <w:rsid w:val="00324E66"/>
    <w:rsid w:val="003255FD"/>
    <w:rsid w:val="00325AE3"/>
    <w:rsid w:val="00325C17"/>
    <w:rsid w:val="00326069"/>
    <w:rsid w:val="00327682"/>
    <w:rsid w:val="00327B92"/>
    <w:rsid w:val="00327E5D"/>
    <w:rsid w:val="00330948"/>
    <w:rsid w:val="00330C9F"/>
    <w:rsid w:val="00331025"/>
    <w:rsid w:val="00331B80"/>
    <w:rsid w:val="00332ADA"/>
    <w:rsid w:val="00332B7D"/>
    <w:rsid w:val="00333044"/>
    <w:rsid w:val="00333345"/>
    <w:rsid w:val="0033351A"/>
    <w:rsid w:val="003338B9"/>
    <w:rsid w:val="00335468"/>
    <w:rsid w:val="00335A5E"/>
    <w:rsid w:val="00336BBA"/>
    <w:rsid w:val="003378B4"/>
    <w:rsid w:val="00337C3B"/>
    <w:rsid w:val="00337E06"/>
    <w:rsid w:val="003407BE"/>
    <w:rsid w:val="00340C0B"/>
    <w:rsid w:val="00340F02"/>
    <w:rsid w:val="003415DA"/>
    <w:rsid w:val="0034315A"/>
    <w:rsid w:val="00343806"/>
    <w:rsid w:val="00343819"/>
    <w:rsid w:val="00344986"/>
    <w:rsid w:val="00344D27"/>
    <w:rsid w:val="003450C9"/>
    <w:rsid w:val="003466A7"/>
    <w:rsid w:val="003469A5"/>
    <w:rsid w:val="0034788A"/>
    <w:rsid w:val="00347B20"/>
    <w:rsid w:val="00350D7C"/>
    <w:rsid w:val="00351CAD"/>
    <w:rsid w:val="0035240F"/>
    <w:rsid w:val="003528FC"/>
    <w:rsid w:val="00352BBF"/>
    <w:rsid w:val="003530C9"/>
    <w:rsid w:val="00353629"/>
    <w:rsid w:val="00354611"/>
    <w:rsid w:val="0035462D"/>
    <w:rsid w:val="00355457"/>
    <w:rsid w:val="0035581F"/>
    <w:rsid w:val="00355F85"/>
    <w:rsid w:val="003560A8"/>
    <w:rsid w:val="00357118"/>
    <w:rsid w:val="00357272"/>
    <w:rsid w:val="003574BB"/>
    <w:rsid w:val="0036035E"/>
    <w:rsid w:val="00360FB1"/>
    <w:rsid w:val="00361D54"/>
    <w:rsid w:val="00362003"/>
    <w:rsid w:val="00363509"/>
    <w:rsid w:val="00363968"/>
    <w:rsid w:val="00364152"/>
    <w:rsid w:val="0036459E"/>
    <w:rsid w:val="0036474F"/>
    <w:rsid w:val="00364AF7"/>
    <w:rsid w:val="00364B41"/>
    <w:rsid w:val="00365259"/>
    <w:rsid w:val="003667FF"/>
    <w:rsid w:val="003669B6"/>
    <w:rsid w:val="00366E8E"/>
    <w:rsid w:val="003676CB"/>
    <w:rsid w:val="00367A75"/>
    <w:rsid w:val="00370056"/>
    <w:rsid w:val="0037086F"/>
    <w:rsid w:val="00370943"/>
    <w:rsid w:val="00370B5A"/>
    <w:rsid w:val="003724CA"/>
    <w:rsid w:val="003725F8"/>
    <w:rsid w:val="003733E4"/>
    <w:rsid w:val="00375265"/>
    <w:rsid w:val="0037598B"/>
    <w:rsid w:val="00376209"/>
    <w:rsid w:val="0037655A"/>
    <w:rsid w:val="0037693C"/>
    <w:rsid w:val="00377ACC"/>
    <w:rsid w:val="00377F37"/>
    <w:rsid w:val="003804D9"/>
    <w:rsid w:val="00380E40"/>
    <w:rsid w:val="00381241"/>
    <w:rsid w:val="00381708"/>
    <w:rsid w:val="003824C2"/>
    <w:rsid w:val="00382C4D"/>
    <w:rsid w:val="00383096"/>
    <w:rsid w:val="003837DC"/>
    <w:rsid w:val="00384561"/>
    <w:rsid w:val="00384AA6"/>
    <w:rsid w:val="003850A1"/>
    <w:rsid w:val="00385E77"/>
    <w:rsid w:val="00385EFE"/>
    <w:rsid w:val="00386130"/>
    <w:rsid w:val="00387011"/>
    <w:rsid w:val="00387642"/>
    <w:rsid w:val="00387AE1"/>
    <w:rsid w:val="00387B0B"/>
    <w:rsid w:val="00387CB1"/>
    <w:rsid w:val="003900B0"/>
    <w:rsid w:val="0039092A"/>
    <w:rsid w:val="003909CB"/>
    <w:rsid w:val="00390B05"/>
    <w:rsid w:val="00390D6B"/>
    <w:rsid w:val="00390E36"/>
    <w:rsid w:val="00391EE4"/>
    <w:rsid w:val="0039263F"/>
    <w:rsid w:val="0039346C"/>
    <w:rsid w:val="00393487"/>
    <w:rsid w:val="003943BF"/>
    <w:rsid w:val="00394C6C"/>
    <w:rsid w:val="00395772"/>
    <w:rsid w:val="003957A6"/>
    <w:rsid w:val="00395AEF"/>
    <w:rsid w:val="00395D18"/>
    <w:rsid w:val="00395D72"/>
    <w:rsid w:val="00396231"/>
    <w:rsid w:val="00396607"/>
    <w:rsid w:val="00396C54"/>
    <w:rsid w:val="00396D6C"/>
    <w:rsid w:val="00397197"/>
    <w:rsid w:val="00397233"/>
    <w:rsid w:val="003972FF"/>
    <w:rsid w:val="003A049C"/>
    <w:rsid w:val="003A133F"/>
    <w:rsid w:val="003A1D3E"/>
    <w:rsid w:val="003A2082"/>
    <w:rsid w:val="003A229C"/>
    <w:rsid w:val="003A301A"/>
    <w:rsid w:val="003A324A"/>
    <w:rsid w:val="003A34E4"/>
    <w:rsid w:val="003A41EF"/>
    <w:rsid w:val="003A527F"/>
    <w:rsid w:val="003A565C"/>
    <w:rsid w:val="003A5B91"/>
    <w:rsid w:val="003A619C"/>
    <w:rsid w:val="003A61C5"/>
    <w:rsid w:val="003A65BE"/>
    <w:rsid w:val="003A78FD"/>
    <w:rsid w:val="003A7B3D"/>
    <w:rsid w:val="003B0769"/>
    <w:rsid w:val="003B0DA5"/>
    <w:rsid w:val="003B1142"/>
    <w:rsid w:val="003B2EAB"/>
    <w:rsid w:val="003B3068"/>
    <w:rsid w:val="003B30A9"/>
    <w:rsid w:val="003B3806"/>
    <w:rsid w:val="003B40AD"/>
    <w:rsid w:val="003B4F56"/>
    <w:rsid w:val="003B5083"/>
    <w:rsid w:val="003B5946"/>
    <w:rsid w:val="003B6290"/>
    <w:rsid w:val="003B68E9"/>
    <w:rsid w:val="003B6A08"/>
    <w:rsid w:val="003B73F6"/>
    <w:rsid w:val="003B79E3"/>
    <w:rsid w:val="003C0FF8"/>
    <w:rsid w:val="003C1A2A"/>
    <w:rsid w:val="003C1CE5"/>
    <w:rsid w:val="003C237F"/>
    <w:rsid w:val="003C291C"/>
    <w:rsid w:val="003C2F06"/>
    <w:rsid w:val="003C311A"/>
    <w:rsid w:val="003C3D57"/>
    <w:rsid w:val="003C46C2"/>
    <w:rsid w:val="003C4E37"/>
    <w:rsid w:val="003C5445"/>
    <w:rsid w:val="003C5533"/>
    <w:rsid w:val="003C5DF8"/>
    <w:rsid w:val="003D0FD3"/>
    <w:rsid w:val="003D127F"/>
    <w:rsid w:val="003D13C8"/>
    <w:rsid w:val="003D1989"/>
    <w:rsid w:val="003D2325"/>
    <w:rsid w:val="003D30B0"/>
    <w:rsid w:val="003D3149"/>
    <w:rsid w:val="003D3519"/>
    <w:rsid w:val="003D4028"/>
    <w:rsid w:val="003D4B16"/>
    <w:rsid w:val="003D4E3E"/>
    <w:rsid w:val="003D5AAF"/>
    <w:rsid w:val="003D603A"/>
    <w:rsid w:val="003D61DE"/>
    <w:rsid w:val="003D64C1"/>
    <w:rsid w:val="003D6B94"/>
    <w:rsid w:val="003D6BF7"/>
    <w:rsid w:val="003D6C18"/>
    <w:rsid w:val="003E01A2"/>
    <w:rsid w:val="003E0C9D"/>
    <w:rsid w:val="003E141C"/>
    <w:rsid w:val="003E1500"/>
    <w:rsid w:val="003E16BE"/>
    <w:rsid w:val="003E17A4"/>
    <w:rsid w:val="003E19F4"/>
    <w:rsid w:val="003E1BB6"/>
    <w:rsid w:val="003E1C22"/>
    <w:rsid w:val="003E1E69"/>
    <w:rsid w:val="003E2482"/>
    <w:rsid w:val="003E2513"/>
    <w:rsid w:val="003E28F7"/>
    <w:rsid w:val="003E3871"/>
    <w:rsid w:val="003E3CDE"/>
    <w:rsid w:val="003E3F31"/>
    <w:rsid w:val="003E5013"/>
    <w:rsid w:val="003E5B6D"/>
    <w:rsid w:val="003E5F93"/>
    <w:rsid w:val="003E676B"/>
    <w:rsid w:val="003E77F9"/>
    <w:rsid w:val="003E7D19"/>
    <w:rsid w:val="003F0729"/>
    <w:rsid w:val="003F0818"/>
    <w:rsid w:val="003F11FC"/>
    <w:rsid w:val="003F16BA"/>
    <w:rsid w:val="003F2229"/>
    <w:rsid w:val="003F24B6"/>
    <w:rsid w:val="003F2683"/>
    <w:rsid w:val="003F2920"/>
    <w:rsid w:val="003F2AAE"/>
    <w:rsid w:val="003F3214"/>
    <w:rsid w:val="003F3652"/>
    <w:rsid w:val="003F449A"/>
    <w:rsid w:val="003F46A9"/>
    <w:rsid w:val="003F48E7"/>
    <w:rsid w:val="003F4C28"/>
    <w:rsid w:val="003F4E28"/>
    <w:rsid w:val="003F5ECC"/>
    <w:rsid w:val="003F62A0"/>
    <w:rsid w:val="003F679F"/>
    <w:rsid w:val="003F72DA"/>
    <w:rsid w:val="004006E8"/>
    <w:rsid w:val="004007A7"/>
    <w:rsid w:val="0040087F"/>
    <w:rsid w:val="00400C63"/>
    <w:rsid w:val="00401855"/>
    <w:rsid w:val="00401ECB"/>
    <w:rsid w:val="00401FE4"/>
    <w:rsid w:val="004020DB"/>
    <w:rsid w:val="0040228D"/>
    <w:rsid w:val="004022C4"/>
    <w:rsid w:val="0040378B"/>
    <w:rsid w:val="0040409D"/>
    <w:rsid w:val="004043DF"/>
    <w:rsid w:val="00404834"/>
    <w:rsid w:val="0040499C"/>
    <w:rsid w:val="00404D34"/>
    <w:rsid w:val="004056E7"/>
    <w:rsid w:val="00405A25"/>
    <w:rsid w:val="00405CBC"/>
    <w:rsid w:val="00405FC5"/>
    <w:rsid w:val="0040662E"/>
    <w:rsid w:val="0040702D"/>
    <w:rsid w:val="004075CE"/>
    <w:rsid w:val="00410B87"/>
    <w:rsid w:val="00410CD8"/>
    <w:rsid w:val="00412625"/>
    <w:rsid w:val="00412B39"/>
    <w:rsid w:val="00412DA7"/>
    <w:rsid w:val="004131CA"/>
    <w:rsid w:val="00413363"/>
    <w:rsid w:val="00413F2F"/>
    <w:rsid w:val="00414017"/>
    <w:rsid w:val="0041455B"/>
    <w:rsid w:val="00415C3B"/>
    <w:rsid w:val="0041753E"/>
    <w:rsid w:val="00417AEB"/>
    <w:rsid w:val="00420317"/>
    <w:rsid w:val="0042070C"/>
    <w:rsid w:val="00420958"/>
    <w:rsid w:val="00420E2C"/>
    <w:rsid w:val="004210D7"/>
    <w:rsid w:val="00421439"/>
    <w:rsid w:val="00422825"/>
    <w:rsid w:val="00422F1E"/>
    <w:rsid w:val="00423260"/>
    <w:rsid w:val="004234E3"/>
    <w:rsid w:val="004235E8"/>
    <w:rsid w:val="00423B13"/>
    <w:rsid w:val="004244EC"/>
    <w:rsid w:val="00424DE6"/>
    <w:rsid w:val="00425E18"/>
    <w:rsid w:val="004265C0"/>
    <w:rsid w:val="00426BF2"/>
    <w:rsid w:val="00426E5C"/>
    <w:rsid w:val="00426FF3"/>
    <w:rsid w:val="00427298"/>
    <w:rsid w:val="00427B7D"/>
    <w:rsid w:val="00427D3B"/>
    <w:rsid w:val="00430840"/>
    <w:rsid w:val="0043135F"/>
    <w:rsid w:val="004322B3"/>
    <w:rsid w:val="00432BC9"/>
    <w:rsid w:val="00432BCA"/>
    <w:rsid w:val="00432BE2"/>
    <w:rsid w:val="0043330C"/>
    <w:rsid w:val="00434629"/>
    <w:rsid w:val="00434F06"/>
    <w:rsid w:val="0043520D"/>
    <w:rsid w:val="004352BA"/>
    <w:rsid w:val="00435930"/>
    <w:rsid w:val="00435981"/>
    <w:rsid w:val="00435B0F"/>
    <w:rsid w:val="004360EB"/>
    <w:rsid w:val="00436347"/>
    <w:rsid w:val="00436830"/>
    <w:rsid w:val="00436A6C"/>
    <w:rsid w:val="00436BB8"/>
    <w:rsid w:val="0044016B"/>
    <w:rsid w:val="00441D2F"/>
    <w:rsid w:val="00441FD9"/>
    <w:rsid w:val="004433CF"/>
    <w:rsid w:val="00443C2B"/>
    <w:rsid w:val="00443DF2"/>
    <w:rsid w:val="0044406B"/>
    <w:rsid w:val="00444AA6"/>
    <w:rsid w:val="0044519B"/>
    <w:rsid w:val="00445520"/>
    <w:rsid w:val="0044738E"/>
    <w:rsid w:val="00447C0F"/>
    <w:rsid w:val="00447E77"/>
    <w:rsid w:val="00450ADC"/>
    <w:rsid w:val="00450CDD"/>
    <w:rsid w:val="004514F4"/>
    <w:rsid w:val="00451660"/>
    <w:rsid w:val="00451DA3"/>
    <w:rsid w:val="00452280"/>
    <w:rsid w:val="004525BA"/>
    <w:rsid w:val="00452F60"/>
    <w:rsid w:val="00452FEF"/>
    <w:rsid w:val="0045340E"/>
    <w:rsid w:val="004545AD"/>
    <w:rsid w:val="00454A52"/>
    <w:rsid w:val="00454C8A"/>
    <w:rsid w:val="00454E59"/>
    <w:rsid w:val="004559A0"/>
    <w:rsid w:val="004571FF"/>
    <w:rsid w:val="004575E6"/>
    <w:rsid w:val="00457AF8"/>
    <w:rsid w:val="0046082F"/>
    <w:rsid w:val="00460983"/>
    <w:rsid w:val="00460A99"/>
    <w:rsid w:val="00461101"/>
    <w:rsid w:val="00461AE5"/>
    <w:rsid w:val="00461E05"/>
    <w:rsid w:val="004625CF"/>
    <w:rsid w:val="00463913"/>
    <w:rsid w:val="00463A13"/>
    <w:rsid w:val="00463D4C"/>
    <w:rsid w:val="00464487"/>
    <w:rsid w:val="00465587"/>
    <w:rsid w:val="004657C7"/>
    <w:rsid w:val="00465C07"/>
    <w:rsid w:val="004669A6"/>
    <w:rsid w:val="00466FFD"/>
    <w:rsid w:val="0046720C"/>
    <w:rsid w:val="0047086C"/>
    <w:rsid w:val="00471E00"/>
    <w:rsid w:val="004733D6"/>
    <w:rsid w:val="004737E2"/>
    <w:rsid w:val="00473A6E"/>
    <w:rsid w:val="00473C90"/>
    <w:rsid w:val="004745EC"/>
    <w:rsid w:val="0047610A"/>
    <w:rsid w:val="00476C27"/>
    <w:rsid w:val="00476DD8"/>
    <w:rsid w:val="00476EFE"/>
    <w:rsid w:val="0047702F"/>
    <w:rsid w:val="00477455"/>
    <w:rsid w:val="004779FB"/>
    <w:rsid w:val="00480C20"/>
    <w:rsid w:val="0048124E"/>
    <w:rsid w:val="0048185E"/>
    <w:rsid w:val="004837D3"/>
    <w:rsid w:val="00484D5C"/>
    <w:rsid w:val="00485312"/>
    <w:rsid w:val="0048554F"/>
    <w:rsid w:val="004864A9"/>
    <w:rsid w:val="00486F72"/>
    <w:rsid w:val="00487060"/>
    <w:rsid w:val="004875F7"/>
    <w:rsid w:val="00487D20"/>
    <w:rsid w:val="00487E90"/>
    <w:rsid w:val="004901A6"/>
    <w:rsid w:val="00490325"/>
    <w:rsid w:val="004905F3"/>
    <w:rsid w:val="00490C92"/>
    <w:rsid w:val="00490FD0"/>
    <w:rsid w:val="00491235"/>
    <w:rsid w:val="00491923"/>
    <w:rsid w:val="00491F9E"/>
    <w:rsid w:val="0049283A"/>
    <w:rsid w:val="004928AC"/>
    <w:rsid w:val="00492EB4"/>
    <w:rsid w:val="004937F8"/>
    <w:rsid w:val="0049389E"/>
    <w:rsid w:val="00493A0E"/>
    <w:rsid w:val="00493FF0"/>
    <w:rsid w:val="00495DDB"/>
    <w:rsid w:val="00495E06"/>
    <w:rsid w:val="00496A0F"/>
    <w:rsid w:val="00497CEF"/>
    <w:rsid w:val="004A10EE"/>
    <w:rsid w:val="004A1575"/>
    <w:rsid w:val="004A1F7B"/>
    <w:rsid w:val="004A2470"/>
    <w:rsid w:val="004A2898"/>
    <w:rsid w:val="004A2B13"/>
    <w:rsid w:val="004A3083"/>
    <w:rsid w:val="004A3412"/>
    <w:rsid w:val="004A34E6"/>
    <w:rsid w:val="004A3B35"/>
    <w:rsid w:val="004A3C93"/>
    <w:rsid w:val="004A4072"/>
    <w:rsid w:val="004A40FB"/>
    <w:rsid w:val="004A59D2"/>
    <w:rsid w:val="004A5A1D"/>
    <w:rsid w:val="004A5B0B"/>
    <w:rsid w:val="004A6E14"/>
    <w:rsid w:val="004A6E33"/>
    <w:rsid w:val="004A707E"/>
    <w:rsid w:val="004A7E88"/>
    <w:rsid w:val="004B0758"/>
    <w:rsid w:val="004B1812"/>
    <w:rsid w:val="004B18E1"/>
    <w:rsid w:val="004B2692"/>
    <w:rsid w:val="004B2751"/>
    <w:rsid w:val="004B2CEB"/>
    <w:rsid w:val="004B32EB"/>
    <w:rsid w:val="004B4D66"/>
    <w:rsid w:val="004B579D"/>
    <w:rsid w:val="004B716D"/>
    <w:rsid w:val="004B77BE"/>
    <w:rsid w:val="004B7C59"/>
    <w:rsid w:val="004C026E"/>
    <w:rsid w:val="004C0C6E"/>
    <w:rsid w:val="004C14B0"/>
    <w:rsid w:val="004C18F5"/>
    <w:rsid w:val="004C21D3"/>
    <w:rsid w:val="004C25E8"/>
    <w:rsid w:val="004C29DB"/>
    <w:rsid w:val="004C2D5E"/>
    <w:rsid w:val="004C2EC3"/>
    <w:rsid w:val="004C3DCD"/>
    <w:rsid w:val="004C44D2"/>
    <w:rsid w:val="004C47B2"/>
    <w:rsid w:val="004C4C56"/>
    <w:rsid w:val="004C63BF"/>
    <w:rsid w:val="004C7436"/>
    <w:rsid w:val="004C7E7E"/>
    <w:rsid w:val="004D0810"/>
    <w:rsid w:val="004D0C51"/>
    <w:rsid w:val="004D12EF"/>
    <w:rsid w:val="004D21BF"/>
    <w:rsid w:val="004D2BAD"/>
    <w:rsid w:val="004D3261"/>
    <w:rsid w:val="004D3578"/>
    <w:rsid w:val="004D380D"/>
    <w:rsid w:val="004D4335"/>
    <w:rsid w:val="004D6C16"/>
    <w:rsid w:val="004D6CE3"/>
    <w:rsid w:val="004D6FD4"/>
    <w:rsid w:val="004D7B60"/>
    <w:rsid w:val="004D7D8F"/>
    <w:rsid w:val="004E18BD"/>
    <w:rsid w:val="004E1CCC"/>
    <w:rsid w:val="004E213A"/>
    <w:rsid w:val="004E2CA0"/>
    <w:rsid w:val="004E2D0B"/>
    <w:rsid w:val="004E31E3"/>
    <w:rsid w:val="004E4E09"/>
    <w:rsid w:val="004E4F0C"/>
    <w:rsid w:val="004E5943"/>
    <w:rsid w:val="004E5BB6"/>
    <w:rsid w:val="004E5F20"/>
    <w:rsid w:val="004E62A1"/>
    <w:rsid w:val="004E7D8B"/>
    <w:rsid w:val="004F0F1C"/>
    <w:rsid w:val="004F10E9"/>
    <w:rsid w:val="004F11EB"/>
    <w:rsid w:val="004F1757"/>
    <w:rsid w:val="004F17D8"/>
    <w:rsid w:val="004F3158"/>
    <w:rsid w:val="004F32B0"/>
    <w:rsid w:val="004F34C8"/>
    <w:rsid w:val="004F35AF"/>
    <w:rsid w:val="004F3ADA"/>
    <w:rsid w:val="004F410E"/>
    <w:rsid w:val="004F4540"/>
    <w:rsid w:val="004F52FE"/>
    <w:rsid w:val="004F5BB2"/>
    <w:rsid w:val="004F6548"/>
    <w:rsid w:val="004F73A7"/>
    <w:rsid w:val="004F7C51"/>
    <w:rsid w:val="005001FE"/>
    <w:rsid w:val="00500777"/>
    <w:rsid w:val="005007C8"/>
    <w:rsid w:val="005010EE"/>
    <w:rsid w:val="00501C2E"/>
    <w:rsid w:val="00501D49"/>
    <w:rsid w:val="00502370"/>
    <w:rsid w:val="00502522"/>
    <w:rsid w:val="00503171"/>
    <w:rsid w:val="0050351B"/>
    <w:rsid w:val="005038C3"/>
    <w:rsid w:val="00503947"/>
    <w:rsid w:val="005039BC"/>
    <w:rsid w:val="00503B64"/>
    <w:rsid w:val="00503CB5"/>
    <w:rsid w:val="005053E1"/>
    <w:rsid w:val="00506C28"/>
    <w:rsid w:val="005075B6"/>
    <w:rsid w:val="005105B5"/>
    <w:rsid w:val="00510BE0"/>
    <w:rsid w:val="00511504"/>
    <w:rsid w:val="005115D5"/>
    <w:rsid w:val="00512361"/>
    <w:rsid w:val="00513105"/>
    <w:rsid w:val="005140A7"/>
    <w:rsid w:val="00514E8B"/>
    <w:rsid w:val="005160D5"/>
    <w:rsid w:val="005160E7"/>
    <w:rsid w:val="00516A0D"/>
    <w:rsid w:val="00516C28"/>
    <w:rsid w:val="00516FBC"/>
    <w:rsid w:val="00517034"/>
    <w:rsid w:val="0052024D"/>
    <w:rsid w:val="005205C5"/>
    <w:rsid w:val="005214BC"/>
    <w:rsid w:val="005214EB"/>
    <w:rsid w:val="00521DFD"/>
    <w:rsid w:val="00522415"/>
    <w:rsid w:val="00522F36"/>
    <w:rsid w:val="005244D9"/>
    <w:rsid w:val="00524EEF"/>
    <w:rsid w:val="005251B7"/>
    <w:rsid w:val="00525DF8"/>
    <w:rsid w:val="00527B69"/>
    <w:rsid w:val="00527C31"/>
    <w:rsid w:val="00527F2A"/>
    <w:rsid w:val="0053081A"/>
    <w:rsid w:val="005325DC"/>
    <w:rsid w:val="005333BC"/>
    <w:rsid w:val="0053343D"/>
    <w:rsid w:val="00534C05"/>
    <w:rsid w:val="00534DA0"/>
    <w:rsid w:val="00535D39"/>
    <w:rsid w:val="00535E16"/>
    <w:rsid w:val="00535EC5"/>
    <w:rsid w:val="00536A0E"/>
    <w:rsid w:val="00536AC7"/>
    <w:rsid w:val="00536BF0"/>
    <w:rsid w:val="005405D4"/>
    <w:rsid w:val="00540A31"/>
    <w:rsid w:val="00542000"/>
    <w:rsid w:val="00543425"/>
    <w:rsid w:val="00543E6C"/>
    <w:rsid w:val="00543E7C"/>
    <w:rsid w:val="00544B29"/>
    <w:rsid w:val="00545B53"/>
    <w:rsid w:val="00545BCC"/>
    <w:rsid w:val="00546C79"/>
    <w:rsid w:val="00547211"/>
    <w:rsid w:val="00547A10"/>
    <w:rsid w:val="00547A54"/>
    <w:rsid w:val="00547ED7"/>
    <w:rsid w:val="005507E7"/>
    <w:rsid w:val="00551763"/>
    <w:rsid w:val="00552637"/>
    <w:rsid w:val="00552779"/>
    <w:rsid w:val="00553988"/>
    <w:rsid w:val="00554152"/>
    <w:rsid w:val="0055422F"/>
    <w:rsid w:val="00555DCA"/>
    <w:rsid w:val="00557006"/>
    <w:rsid w:val="0055729F"/>
    <w:rsid w:val="00557329"/>
    <w:rsid w:val="00557338"/>
    <w:rsid w:val="00557CE5"/>
    <w:rsid w:val="00561FAA"/>
    <w:rsid w:val="005625DD"/>
    <w:rsid w:val="00563BA5"/>
    <w:rsid w:val="005642A1"/>
    <w:rsid w:val="00564658"/>
    <w:rsid w:val="00564CC6"/>
    <w:rsid w:val="00565087"/>
    <w:rsid w:val="00565367"/>
    <w:rsid w:val="0056554B"/>
    <w:rsid w:val="0056573F"/>
    <w:rsid w:val="00566468"/>
    <w:rsid w:val="0056656C"/>
    <w:rsid w:val="0056749D"/>
    <w:rsid w:val="00570B29"/>
    <w:rsid w:val="00571279"/>
    <w:rsid w:val="005715E8"/>
    <w:rsid w:val="00572564"/>
    <w:rsid w:val="005728A1"/>
    <w:rsid w:val="00573454"/>
    <w:rsid w:val="005737F0"/>
    <w:rsid w:val="005739BD"/>
    <w:rsid w:val="00573BD2"/>
    <w:rsid w:val="005740F6"/>
    <w:rsid w:val="00574618"/>
    <w:rsid w:val="00575070"/>
    <w:rsid w:val="005752D5"/>
    <w:rsid w:val="0057598B"/>
    <w:rsid w:val="00575A1A"/>
    <w:rsid w:val="0057691F"/>
    <w:rsid w:val="0057783A"/>
    <w:rsid w:val="00580116"/>
    <w:rsid w:val="0058077E"/>
    <w:rsid w:val="00581A04"/>
    <w:rsid w:val="00581B64"/>
    <w:rsid w:val="00582BC7"/>
    <w:rsid w:val="00583007"/>
    <w:rsid w:val="00583DC1"/>
    <w:rsid w:val="00584044"/>
    <w:rsid w:val="00584142"/>
    <w:rsid w:val="0058460B"/>
    <w:rsid w:val="005911CA"/>
    <w:rsid w:val="00591A40"/>
    <w:rsid w:val="00591E74"/>
    <w:rsid w:val="0059265B"/>
    <w:rsid w:val="00592936"/>
    <w:rsid w:val="00592F2D"/>
    <w:rsid w:val="0059328F"/>
    <w:rsid w:val="00593C4B"/>
    <w:rsid w:val="0059433B"/>
    <w:rsid w:val="00594B6F"/>
    <w:rsid w:val="005957E1"/>
    <w:rsid w:val="005958D1"/>
    <w:rsid w:val="00595AAB"/>
    <w:rsid w:val="00595E74"/>
    <w:rsid w:val="00595F74"/>
    <w:rsid w:val="00596097"/>
    <w:rsid w:val="00596242"/>
    <w:rsid w:val="00596B5D"/>
    <w:rsid w:val="005970C3"/>
    <w:rsid w:val="00597F49"/>
    <w:rsid w:val="005A057B"/>
    <w:rsid w:val="005A195B"/>
    <w:rsid w:val="005A2CA0"/>
    <w:rsid w:val="005A30FD"/>
    <w:rsid w:val="005A3A7E"/>
    <w:rsid w:val="005A49C6"/>
    <w:rsid w:val="005A4D6D"/>
    <w:rsid w:val="005A5916"/>
    <w:rsid w:val="005A68D5"/>
    <w:rsid w:val="005A6CA2"/>
    <w:rsid w:val="005A7602"/>
    <w:rsid w:val="005B0802"/>
    <w:rsid w:val="005B0D10"/>
    <w:rsid w:val="005B25E1"/>
    <w:rsid w:val="005B334F"/>
    <w:rsid w:val="005B358C"/>
    <w:rsid w:val="005B3D5B"/>
    <w:rsid w:val="005B52B0"/>
    <w:rsid w:val="005B5565"/>
    <w:rsid w:val="005B598B"/>
    <w:rsid w:val="005B699D"/>
    <w:rsid w:val="005B6E2D"/>
    <w:rsid w:val="005B760B"/>
    <w:rsid w:val="005B7CD5"/>
    <w:rsid w:val="005C007C"/>
    <w:rsid w:val="005C0359"/>
    <w:rsid w:val="005C1471"/>
    <w:rsid w:val="005C19E6"/>
    <w:rsid w:val="005C1A18"/>
    <w:rsid w:val="005C1F7C"/>
    <w:rsid w:val="005C2F10"/>
    <w:rsid w:val="005C32E6"/>
    <w:rsid w:val="005C376A"/>
    <w:rsid w:val="005C3919"/>
    <w:rsid w:val="005C4665"/>
    <w:rsid w:val="005C4CEF"/>
    <w:rsid w:val="005C4F3E"/>
    <w:rsid w:val="005C5A2F"/>
    <w:rsid w:val="005C5E13"/>
    <w:rsid w:val="005C5F6B"/>
    <w:rsid w:val="005C63DA"/>
    <w:rsid w:val="005C64F2"/>
    <w:rsid w:val="005C6D4E"/>
    <w:rsid w:val="005C78A8"/>
    <w:rsid w:val="005D1091"/>
    <w:rsid w:val="005D1998"/>
    <w:rsid w:val="005D2171"/>
    <w:rsid w:val="005D22F3"/>
    <w:rsid w:val="005D2390"/>
    <w:rsid w:val="005D29A5"/>
    <w:rsid w:val="005D2ED5"/>
    <w:rsid w:val="005D38C4"/>
    <w:rsid w:val="005D3BD3"/>
    <w:rsid w:val="005D4207"/>
    <w:rsid w:val="005D4B8A"/>
    <w:rsid w:val="005D4B97"/>
    <w:rsid w:val="005D627E"/>
    <w:rsid w:val="005D6E49"/>
    <w:rsid w:val="005D725F"/>
    <w:rsid w:val="005D74D0"/>
    <w:rsid w:val="005E0AED"/>
    <w:rsid w:val="005E14CC"/>
    <w:rsid w:val="005E1600"/>
    <w:rsid w:val="005E28FB"/>
    <w:rsid w:val="005E3778"/>
    <w:rsid w:val="005E47B2"/>
    <w:rsid w:val="005E49A4"/>
    <w:rsid w:val="005E4B75"/>
    <w:rsid w:val="005E4F98"/>
    <w:rsid w:val="005E57EA"/>
    <w:rsid w:val="005E58DB"/>
    <w:rsid w:val="005E59E2"/>
    <w:rsid w:val="005E5A63"/>
    <w:rsid w:val="005E5AA7"/>
    <w:rsid w:val="005F065C"/>
    <w:rsid w:val="005F0D6D"/>
    <w:rsid w:val="005F1622"/>
    <w:rsid w:val="005F17B3"/>
    <w:rsid w:val="005F191C"/>
    <w:rsid w:val="005F27D5"/>
    <w:rsid w:val="005F4A28"/>
    <w:rsid w:val="005F4AFD"/>
    <w:rsid w:val="005F5078"/>
    <w:rsid w:val="005F56A2"/>
    <w:rsid w:val="005F5718"/>
    <w:rsid w:val="005F5BB2"/>
    <w:rsid w:val="005F6336"/>
    <w:rsid w:val="005F6D35"/>
    <w:rsid w:val="005F6DAA"/>
    <w:rsid w:val="005F7801"/>
    <w:rsid w:val="005F7A61"/>
    <w:rsid w:val="0060041B"/>
    <w:rsid w:val="006008B9"/>
    <w:rsid w:val="0060107D"/>
    <w:rsid w:val="0060174C"/>
    <w:rsid w:val="00602F40"/>
    <w:rsid w:val="00603817"/>
    <w:rsid w:val="00603B63"/>
    <w:rsid w:val="00603D62"/>
    <w:rsid w:val="00604294"/>
    <w:rsid w:val="006048A8"/>
    <w:rsid w:val="00604D20"/>
    <w:rsid w:val="0060686C"/>
    <w:rsid w:val="00606D98"/>
    <w:rsid w:val="00606E38"/>
    <w:rsid w:val="0061000C"/>
    <w:rsid w:val="006106D9"/>
    <w:rsid w:val="00610D66"/>
    <w:rsid w:val="00610FF7"/>
    <w:rsid w:val="00610FFB"/>
    <w:rsid w:val="00611566"/>
    <w:rsid w:val="00611868"/>
    <w:rsid w:val="006118D3"/>
    <w:rsid w:val="00611DF0"/>
    <w:rsid w:val="0061201C"/>
    <w:rsid w:val="00613366"/>
    <w:rsid w:val="0061362A"/>
    <w:rsid w:val="0061389B"/>
    <w:rsid w:val="00613D66"/>
    <w:rsid w:val="00614174"/>
    <w:rsid w:val="006143DD"/>
    <w:rsid w:val="00614458"/>
    <w:rsid w:val="006146AB"/>
    <w:rsid w:val="00614DE8"/>
    <w:rsid w:val="006150D4"/>
    <w:rsid w:val="006150FB"/>
    <w:rsid w:val="006160D7"/>
    <w:rsid w:val="0061657E"/>
    <w:rsid w:val="00616C1A"/>
    <w:rsid w:val="00617243"/>
    <w:rsid w:val="0061751C"/>
    <w:rsid w:val="006202CB"/>
    <w:rsid w:val="006206E3"/>
    <w:rsid w:val="00620AD6"/>
    <w:rsid w:val="00621867"/>
    <w:rsid w:val="00622275"/>
    <w:rsid w:val="00622FDA"/>
    <w:rsid w:val="006231E2"/>
    <w:rsid w:val="006233E8"/>
    <w:rsid w:val="00623B6F"/>
    <w:rsid w:val="00623B8F"/>
    <w:rsid w:val="00623EE9"/>
    <w:rsid w:val="00623FDC"/>
    <w:rsid w:val="0062410C"/>
    <w:rsid w:val="00624C07"/>
    <w:rsid w:val="00624C9D"/>
    <w:rsid w:val="00624F58"/>
    <w:rsid w:val="00624FE8"/>
    <w:rsid w:val="0062551D"/>
    <w:rsid w:val="0062582C"/>
    <w:rsid w:val="00625977"/>
    <w:rsid w:val="0062599C"/>
    <w:rsid w:val="006259E9"/>
    <w:rsid w:val="00625B0A"/>
    <w:rsid w:val="00626AEC"/>
    <w:rsid w:val="00627C0E"/>
    <w:rsid w:val="006308B1"/>
    <w:rsid w:val="00630BB4"/>
    <w:rsid w:val="00631425"/>
    <w:rsid w:val="00631C1F"/>
    <w:rsid w:val="00631E13"/>
    <w:rsid w:val="00631F4C"/>
    <w:rsid w:val="00632396"/>
    <w:rsid w:val="00632557"/>
    <w:rsid w:val="00632EA5"/>
    <w:rsid w:val="00632FC7"/>
    <w:rsid w:val="006349F9"/>
    <w:rsid w:val="00635845"/>
    <w:rsid w:val="00636109"/>
    <w:rsid w:val="0064019F"/>
    <w:rsid w:val="00640274"/>
    <w:rsid w:val="00640307"/>
    <w:rsid w:val="006405C3"/>
    <w:rsid w:val="0064060B"/>
    <w:rsid w:val="00641B77"/>
    <w:rsid w:val="00642385"/>
    <w:rsid w:val="006425FF"/>
    <w:rsid w:val="006428DB"/>
    <w:rsid w:val="00642E77"/>
    <w:rsid w:val="00643740"/>
    <w:rsid w:val="0064417D"/>
    <w:rsid w:val="0064449B"/>
    <w:rsid w:val="00646D99"/>
    <w:rsid w:val="00646F3C"/>
    <w:rsid w:val="00646F53"/>
    <w:rsid w:val="0064788A"/>
    <w:rsid w:val="00647956"/>
    <w:rsid w:val="006504D6"/>
    <w:rsid w:val="0065062E"/>
    <w:rsid w:val="0065087D"/>
    <w:rsid w:val="00650980"/>
    <w:rsid w:val="006510E9"/>
    <w:rsid w:val="006519F2"/>
    <w:rsid w:val="00652B9E"/>
    <w:rsid w:val="00652BDE"/>
    <w:rsid w:val="00652E94"/>
    <w:rsid w:val="00653358"/>
    <w:rsid w:val="00653D7C"/>
    <w:rsid w:val="006541A1"/>
    <w:rsid w:val="00654596"/>
    <w:rsid w:val="00654E07"/>
    <w:rsid w:val="00655D08"/>
    <w:rsid w:val="00656910"/>
    <w:rsid w:val="00656AC8"/>
    <w:rsid w:val="00656E05"/>
    <w:rsid w:val="00657000"/>
    <w:rsid w:val="0065728B"/>
    <w:rsid w:val="006574C0"/>
    <w:rsid w:val="00657CA6"/>
    <w:rsid w:val="00660027"/>
    <w:rsid w:val="0066096B"/>
    <w:rsid w:val="006627AE"/>
    <w:rsid w:val="00662DCD"/>
    <w:rsid w:val="006632EF"/>
    <w:rsid w:val="00663FFA"/>
    <w:rsid w:val="00664269"/>
    <w:rsid w:val="0066468D"/>
    <w:rsid w:val="00666621"/>
    <w:rsid w:val="00667262"/>
    <w:rsid w:val="006708E0"/>
    <w:rsid w:val="00670C14"/>
    <w:rsid w:val="00671D08"/>
    <w:rsid w:val="00672522"/>
    <w:rsid w:val="006733B3"/>
    <w:rsid w:val="00673A18"/>
    <w:rsid w:val="006744C5"/>
    <w:rsid w:val="00674ABC"/>
    <w:rsid w:val="00674D79"/>
    <w:rsid w:val="00674FA2"/>
    <w:rsid w:val="00675F0F"/>
    <w:rsid w:val="006760F3"/>
    <w:rsid w:val="006764F4"/>
    <w:rsid w:val="0067758B"/>
    <w:rsid w:val="0067783E"/>
    <w:rsid w:val="00677B91"/>
    <w:rsid w:val="00677F4E"/>
    <w:rsid w:val="00677F5B"/>
    <w:rsid w:val="00682844"/>
    <w:rsid w:val="00682848"/>
    <w:rsid w:val="00682BF2"/>
    <w:rsid w:val="00684982"/>
    <w:rsid w:val="006854C3"/>
    <w:rsid w:val="006863C1"/>
    <w:rsid w:val="00687801"/>
    <w:rsid w:val="00687CC5"/>
    <w:rsid w:val="00690839"/>
    <w:rsid w:val="00690ED2"/>
    <w:rsid w:val="006913C8"/>
    <w:rsid w:val="00691836"/>
    <w:rsid w:val="006927AE"/>
    <w:rsid w:val="00692CE4"/>
    <w:rsid w:val="00694551"/>
    <w:rsid w:val="006948BE"/>
    <w:rsid w:val="00694AEA"/>
    <w:rsid w:val="00694D83"/>
    <w:rsid w:val="00694F59"/>
    <w:rsid w:val="00695FBA"/>
    <w:rsid w:val="00696441"/>
    <w:rsid w:val="00696821"/>
    <w:rsid w:val="00696898"/>
    <w:rsid w:val="00697330"/>
    <w:rsid w:val="0069796D"/>
    <w:rsid w:val="006A13F9"/>
    <w:rsid w:val="006A19A8"/>
    <w:rsid w:val="006A1A2B"/>
    <w:rsid w:val="006A1B9F"/>
    <w:rsid w:val="006A1CF8"/>
    <w:rsid w:val="006A269A"/>
    <w:rsid w:val="006A2EE9"/>
    <w:rsid w:val="006A300C"/>
    <w:rsid w:val="006A3F09"/>
    <w:rsid w:val="006A416F"/>
    <w:rsid w:val="006A4A4B"/>
    <w:rsid w:val="006A4C42"/>
    <w:rsid w:val="006A51E5"/>
    <w:rsid w:val="006B08DB"/>
    <w:rsid w:val="006B0EF1"/>
    <w:rsid w:val="006B2A21"/>
    <w:rsid w:val="006B3737"/>
    <w:rsid w:val="006B4494"/>
    <w:rsid w:val="006B46F5"/>
    <w:rsid w:val="006B4A3A"/>
    <w:rsid w:val="006B5287"/>
    <w:rsid w:val="006B5AC3"/>
    <w:rsid w:val="006B5D40"/>
    <w:rsid w:val="006B79E4"/>
    <w:rsid w:val="006C086A"/>
    <w:rsid w:val="006C1B70"/>
    <w:rsid w:val="006C2112"/>
    <w:rsid w:val="006C2167"/>
    <w:rsid w:val="006C2A9D"/>
    <w:rsid w:val="006C2DAB"/>
    <w:rsid w:val="006C2F7E"/>
    <w:rsid w:val="006C3551"/>
    <w:rsid w:val="006C35A5"/>
    <w:rsid w:val="006C35F2"/>
    <w:rsid w:val="006C3BC0"/>
    <w:rsid w:val="006C5155"/>
    <w:rsid w:val="006C532F"/>
    <w:rsid w:val="006C5559"/>
    <w:rsid w:val="006C5804"/>
    <w:rsid w:val="006C6445"/>
    <w:rsid w:val="006C66D8"/>
    <w:rsid w:val="006C7C48"/>
    <w:rsid w:val="006D0053"/>
    <w:rsid w:val="006D067F"/>
    <w:rsid w:val="006D069A"/>
    <w:rsid w:val="006D11FC"/>
    <w:rsid w:val="006D1E24"/>
    <w:rsid w:val="006D2D10"/>
    <w:rsid w:val="006D35DE"/>
    <w:rsid w:val="006D3AF4"/>
    <w:rsid w:val="006D3CBB"/>
    <w:rsid w:val="006D530C"/>
    <w:rsid w:val="006D554E"/>
    <w:rsid w:val="006D5566"/>
    <w:rsid w:val="006D5B99"/>
    <w:rsid w:val="006D6FB2"/>
    <w:rsid w:val="006D764B"/>
    <w:rsid w:val="006E0403"/>
    <w:rsid w:val="006E0F41"/>
    <w:rsid w:val="006E0FCB"/>
    <w:rsid w:val="006E1057"/>
    <w:rsid w:val="006E1417"/>
    <w:rsid w:val="006E19AF"/>
    <w:rsid w:val="006E2462"/>
    <w:rsid w:val="006E3AF4"/>
    <w:rsid w:val="006E447B"/>
    <w:rsid w:val="006E4AE6"/>
    <w:rsid w:val="006E512B"/>
    <w:rsid w:val="006E5989"/>
    <w:rsid w:val="006E683B"/>
    <w:rsid w:val="006E6F0F"/>
    <w:rsid w:val="006F06AD"/>
    <w:rsid w:val="006F0CDD"/>
    <w:rsid w:val="006F0EA1"/>
    <w:rsid w:val="006F2D3F"/>
    <w:rsid w:val="006F31E6"/>
    <w:rsid w:val="006F323B"/>
    <w:rsid w:val="006F3513"/>
    <w:rsid w:val="006F48E9"/>
    <w:rsid w:val="006F5410"/>
    <w:rsid w:val="006F5BFC"/>
    <w:rsid w:val="006F69EC"/>
    <w:rsid w:val="006F6A2C"/>
    <w:rsid w:val="00700027"/>
    <w:rsid w:val="0070038D"/>
    <w:rsid w:val="007007D2"/>
    <w:rsid w:val="00700D8C"/>
    <w:rsid w:val="0070148E"/>
    <w:rsid w:val="00702693"/>
    <w:rsid w:val="00702C85"/>
    <w:rsid w:val="00704926"/>
    <w:rsid w:val="00705BC0"/>
    <w:rsid w:val="00705EA4"/>
    <w:rsid w:val="0070668B"/>
    <w:rsid w:val="007069DC"/>
    <w:rsid w:val="00706A56"/>
    <w:rsid w:val="00710201"/>
    <w:rsid w:val="007102CD"/>
    <w:rsid w:val="007106AF"/>
    <w:rsid w:val="00710D4C"/>
    <w:rsid w:val="00711731"/>
    <w:rsid w:val="0071194B"/>
    <w:rsid w:val="00711F37"/>
    <w:rsid w:val="007121D1"/>
    <w:rsid w:val="00712781"/>
    <w:rsid w:val="007129D3"/>
    <w:rsid w:val="00712C2D"/>
    <w:rsid w:val="007131FB"/>
    <w:rsid w:val="00713336"/>
    <w:rsid w:val="00713E60"/>
    <w:rsid w:val="007141FB"/>
    <w:rsid w:val="00714585"/>
    <w:rsid w:val="0071525F"/>
    <w:rsid w:val="00715C46"/>
    <w:rsid w:val="0071612E"/>
    <w:rsid w:val="007165E8"/>
    <w:rsid w:val="00716B96"/>
    <w:rsid w:val="00717086"/>
    <w:rsid w:val="007171D0"/>
    <w:rsid w:val="00717949"/>
    <w:rsid w:val="00717FDA"/>
    <w:rsid w:val="0072073A"/>
    <w:rsid w:val="007211C4"/>
    <w:rsid w:val="00721557"/>
    <w:rsid w:val="00721D97"/>
    <w:rsid w:val="007221FD"/>
    <w:rsid w:val="00722E1A"/>
    <w:rsid w:val="007231B5"/>
    <w:rsid w:val="007233DB"/>
    <w:rsid w:val="007238F7"/>
    <w:rsid w:val="00723B0B"/>
    <w:rsid w:val="0072499D"/>
    <w:rsid w:val="007254E7"/>
    <w:rsid w:val="00725C33"/>
    <w:rsid w:val="00725D7B"/>
    <w:rsid w:val="00726308"/>
    <w:rsid w:val="0072663E"/>
    <w:rsid w:val="007267D9"/>
    <w:rsid w:val="00727F8C"/>
    <w:rsid w:val="00730CFB"/>
    <w:rsid w:val="0073133A"/>
    <w:rsid w:val="0073147A"/>
    <w:rsid w:val="007314C8"/>
    <w:rsid w:val="0073263B"/>
    <w:rsid w:val="007328EC"/>
    <w:rsid w:val="00732B74"/>
    <w:rsid w:val="0073388A"/>
    <w:rsid w:val="00733B5F"/>
    <w:rsid w:val="00733F66"/>
    <w:rsid w:val="00734281"/>
    <w:rsid w:val="007342B5"/>
    <w:rsid w:val="0073449A"/>
    <w:rsid w:val="00734869"/>
    <w:rsid w:val="00734A5B"/>
    <w:rsid w:val="00735180"/>
    <w:rsid w:val="00735CD1"/>
    <w:rsid w:val="00735E14"/>
    <w:rsid w:val="00735F57"/>
    <w:rsid w:val="0073620F"/>
    <w:rsid w:val="007367EC"/>
    <w:rsid w:val="00737855"/>
    <w:rsid w:val="00737B6B"/>
    <w:rsid w:val="00737CFC"/>
    <w:rsid w:val="00740506"/>
    <w:rsid w:val="00740C0A"/>
    <w:rsid w:val="00741C90"/>
    <w:rsid w:val="00741F66"/>
    <w:rsid w:val="007424FC"/>
    <w:rsid w:val="00742FD8"/>
    <w:rsid w:val="00743BEE"/>
    <w:rsid w:val="00744E76"/>
    <w:rsid w:val="0074569B"/>
    <w:rsid w:val="00745854"/>
    <w:rsid w:val="00745A2F"/>
    <w:rsid w:val="00745AC8"/>
    <w:rsid w:val="00745BA5"/>
    <w:rsid w:val="00745FF3"/>
    <w:rsid w:val="007469FD"/>
    <w:rsid w:val="00747EAC"/>
    <w:rsid w:val="00750445"/>
    <w:rsid w:val="007506B3"/>
    <w:rsid w:val="00750898"/>
    <w:rsid w:val="00751927"/>
    <w:rsid w:val="007519EC"/>
    <w:rsid w:val="0075287B"/>
    <w:rsid w:val="00753786"/>
    <w:rsid w:val="00753B28"/>
    <w:rsid w:val="007552EC"/>
    <w:rsid w:val="00755CF3"/>
    <w:rsid w:val="00755D22"/>
    <w:rsid w:val="007564E7"/>
    <w:rsid w:val="00756E85"/>
    <w:rsid w:val="0075703E"/>
    <w:rsid w:val="00757D40"/>
    <w:rsid w:val="00760375"/>
    <w:rsid w:val="00761926"/>
    <w:rsid w:val="007627D9"/>
    <w:rsid w:val="00763C33"/>
    <w:rsid w:val="00763E30"/>
    <w:rsid w:val="007649C0"/>
    <w:rsid w:val="00765487"/>
    <w:rsid w:val="00765692"/>
    <w:rsid w:val="00765CE9"/>
    <w:rsid w:val="0076607C"/>
    <w:rsid w:val="007662B5"/>
    <w:rsid w:val="0076630F"/>
    <w:rsid w:val="007702D4"/>
    <w:rsid w:val="00770413"/>
    <w:rsid w:val="007709B3"/>
    <w:rsid w:val="00771287"/>
    <w:rsid w:val="00771BFF"/>
    <w:rsid w:val="007725CE"/>
    <w:rsid w:val="00773AA7"/>
    <w:rsid w:val="00773E38"/>
    <w:rsid w:val="00774940"/>
    <w:rsid w:val="0077587C"/>
    <w:rsid w:val="00775BBA"/>
    <w:rsid w:val="00775F23"/>
    <w:rsid w:val="00776580"/>
    <w:rsid w:val="00776CAB"/>
    <w:rsid w:val="00776E1F"/>
    <w:rsid w:val="00776E25"/>
    <w:rsid w:val="00777000"/>
    <w:rsid w:val="0077751F"/>
    <w:rsid w:val="007778A0"/>
    <w:rsid w:val="00781472"/>
    <w:rsid w:val="00781F0F"/>
    <w:rsid w:val="0078223F"/>
    <w:rsid w:val="00782664"/>
    <w:rsid w:val="00782A75"/>
    <w:rsid w:val="007831D3"/>
    <w:rsid w:val="007833F6"/>
    <w:rsid w:val="007848C5"/>
    <w:rsid w:val="00784D9D"/>
    <w:rsid w:val="007850C1"/>
    <w:rsid w:val="00785178"/>
    <w:rsid w:val="0078534D"/>
    <w:rsid w:val="0078550A"/>
    <w:rsid w:val="0078607C"/>
    <w:rsid w:val="007864E8"/>
    <w:rsid w:val="00786A88"/>
    <w:rsid w:val="00787199"/>
    <w:rsid w:val="0078727C"/>
    <w:rsid w:val="00787719"/>
    <w:rsid w:val="0078773A"/>
    <w:rsid w:val="0079049D"/>
    <w:rsid w:val="007907D2"/>
    <w:rsid w:val="00790DCB"/>
    <w:rsid w:val="0079294D"/>
    <w:rsid w:val="00792C78"/>
    <w:rsid w:val="007933A9"/>
    <w:rsid w:val="00793929"/>
    <w:rsid w:val="00793DC5"/>
    <w:rsid w:val="00794252"/>
    <w:rsid w:val="00794AB8"/>
    <w:rsid w:val="00794B9A"/>
    <w:rsid w:val="00794CAF"/>
    <w:rsid w:val="00795BB9"/>
    <w:rsid w:val="00796823"/>
    <w:rsid w:val="00796E49"/>
    <w:rsid w:val="0079729D"/>
    <w:rsid w:val="00797AA0"/>
    <w:rsid w:val="00797CFA"/>
    <w:rsid w:val="00797DED"/>
    <w:rsid w:val="007A062B"/>
    <w:rsid w:val="007A14F9"/>
    <w:rsid w:val="007A2E55"/>
    <w:rsid w:val="007A3137"/>
    <w:rsid w:val="007A31F3"/>
    <w:rsid w:val="007A36B2"/>
    <w:rsid w:val="007A419F"/>
    <w:rsid w:val="007A433B"/>
    <w:rsid w:val="007A4407"/>
    <w:rsid w:val="007A4520"/>
    <w:rsid w:val="007A55C2"/>
    <w:rsid w:val="007A5F4A"/>
    <w:rsid w:val="007A6D19"/>
    <w:rsid w:val="007A7099"/>
    <w:rsid w:val="007A709E"/>
    <w:rsid w:val="007A7887"/>
    <w:rsid w:val="007B0513"/>
    <w:rsid w:val="007B09F5"/>
    <w:rsid w:val="007B18D8"/>
    <w:rsid w:val="007B1B7B"/>
    <w:rsid w:val="007B2202"/>
    <w:rsid w:val="007B31C0"/>
    <w:rsid w:val="007B3C9A"/>
    <w:rsid w:val="007B49BC"/>
    <w:rsid w:val="007B4D46"/>
    <w:rsid w:val="007B5E21"/>
    <w:rsid w:val="007B6B27"/>
    <w:rsid w:val="007C095F"/>
    <w:rsid w:val="007C17D5"/>
    <w:rsid w:val="007C1A44"/>
    <w:rsid w:val="007C1DC3"/>
    <w:rsid w:val="007C1FFD"/>
    <w:rsid w:val="007C25AC"/>
    <w:rsid w:val="007C26E4"/>
    <w:rsid w:val="007C2766"/>
    <w:rsid w:val="007C279D"/>
    <w:rsid w:val="007C2C6C"/>
    <w:rsid w:val="007C2DD0"/>
    <w:rsid w:val="007C3277"/>
    <w:rsid w:val="007C32C6"/>
    <w:rsid w:val="007C36DA"/>
    <w:rsid w:val="007C38A8"/>
    <w:rsid w:val="007C4173"/>
    <w:rsid w:val="007C4FFF"/>
    <w:rsid w:val="007C563E"/>
    <w:rsid w:val="007C6F36"/>
    <w:rsid w:val="007C71B9"/>
    <w:rsid w:val="007C7B54"/>
    <w:rsid w:val="007C7BB8"/>
    <w:rsid w:val="007C7E7F"/>
    <w:rsid w:val="007C7EA2"/>
    <w:rsid w:val="007D06E6"/>
    <w:rsid w:val="007D1A72"/>
    <w:rsid w:val="007D1A7F"/>
    <w:rsid w:val="007D1B14"/>
    <w:rsid w:val="007D1C8C"/>
    <w:rsid w:val="007D1FAC"/>
    <w:rsid w:val="007D22F1"/>
    <w:rsid w:val="007D2689"/>
    <w:rsid w:val="007D2788"/>
    <w:rsid w:val="007D2D53"/>
    <w:rsid w:val="007D4BF2"/>
    <w:rsid w:val="007D4F8A"/>
    <w:rsid w:val="007D4FB2"/>
    <w:rsid w:val="007D60BF"/>
    <w:rsid w:val="007D63F4"/>
    <w:rsid w:val="007D6623"/>
    <w:rsid w:val="007D7787"/>
    <w:rsid w:val="007D78F0"/>
    <w:rsid w:val="007E0C6B"/>
    <w:rsid w:val="007E0CC9"/>
    <w:rsid w:val="007E1392"/>
    <w:rsid w:val="007E1B3A"/>
    <w:rsid w:val="007E1D52"/>
    <w:rsid w:val="007E2E21"/>
    <w:rsid w:val="007E2ED6"/>
    <w:rsid w:val="007E2EF9"/>
    <w:rsid w:val="007E2F36"/>
    <w:rsid w:val="007E3028"/>
    <w:rsid w:val="007E3961"/>
    <w:rsid w:val="007E3FA0"/>
    <w:rsid w:val="007E45DA"/>
    <w:rsid w:val="007E4D9B"/>
    <w:rsid w:val="007E546A"/>
    <w:rsid w:val="007E5A5B"/>
    <w:rsid w:val="007E6ECC"/>
    <w:rsid w:val="007E6F4E"/>
    <w:rsid w:val="007E776B"/>
    <w:rsid w:val="007F03B5"/>
    <w:rsid w:val="007F0455"/>
    <w:rsid w:val="007F09F2"/>
    <w:rsid w:val="007F18F6"/>
    <w:rsid w:val="007F1919"/>
    <w:rsid w:val="007F1B07"/>
    <w:rsid w:val="007F26E2"/>
    <w:rsid w:val="007F2D37"/>
    <w:rsid w:val="007F2E08"/>
    <w:rsid w:val="007F315F"/>
    <w:rsid w:val="007F379E"/>
    <w:rsid w:val="007F3842"/>
    <w:rsid w:val="007F560C"/>
    <w:rsid w:val="007F579A"/>
    <w:rsid w:val="007F5BF5"/>
    <w:rsid w:val="007F5EE1"/>
    <w:rsid w:val="007F670A"/>
    <w:rsid w:val="007F742E"/>
    <w:rsid w:val="007F7EC4"/>
    <w:rsid w:val="007F7EE0"/>
    <w:rsid w:val="00800696"/>
    <w:rsid w:val="00800A72"/>
    <w:rsid w:val="00800B57"/>
    <w:rsid w:val="00800F39"/>
    <w:rsid w:val="008015EA"/>
    <w:rsid w:val="00801BB3"/>
    <w:rsid w:val="008028A4"/>
    <w:rsid w:val="00803217"/>
    <w:rsid w:val="008043F1"/>
    <w:rsid w:val="00804B93"/>
    <w:rsid w:val="008051A3"/>
    <w:rsid w:val="008056ED"/>
    <w:rsid w:val="00805FC2"/>
    <w:rsid w:val="00806832"/>
    <w:rsid w:val="008074FD"/>
    <w:rsid w:val="00807C64"/>
    <w:rsid w:val="00807E15"/>
    <w:rsid w:val="008104E0"/>
    <w:rsid w:val="0081087E"/>
    <w:rsid w:val="00810F82"/>
    <w:rsid w:val="00811105"/>
    <w:rsid w:val="00811843"/>
    <w:rsid w:val="00811D9D"/>
    <w:rsid w:val="0081238F"/>
    <w:rsid w:val="008127D0"/>
    <w:rsid w:val="00813245"/>
    <w:rsid w:val="00814815"/>
    <w:rsid w:val="00814BE5"/>
    <w:rsid w:val="00815AA2"/>
    <w:rsid w:val="008164B7"/>
    <w:rsid w:val="00817966"/>
    <w:rsid w:val="0081796F"/>
    <w:rsid w:val="00817C76"/>
    <w:rsid w:val="0082008E"/>
    <w:rsid w:val="00820098"/>
    <w:rsid w:val="008208F0"/>
    <w:rsid w:val="00822FA0"/>
    <w:rsid w:val="00824262"/>
    <w:rsid w:val="00824315"/>
    <w:rsid w:val="00825AAE"/>
    <w:rsid w:val="00825AED"/>
    <w:rsid w:val="00826E4B"/>
    <w:rsid w:val="008275B1"/>
    <w:rsid w:val="00827815"/>
    <w:rsid w:val="00827CBE"/>
    <w:rsid w:val="00827D94"/>
    <w:rsid w:val="0083007B"/>
    <w:rsid w:val="00830B22"/>
    <w:rsid w:val="00830E1C"/>
    <w:rsid w:val="00831195"/>
    <w:rsid w:val="008312D2"/>
    <w:rsid w:val="00831B55"/>
    <w:rsid w:val="00832127"/>
    <w:rsid w:val="0083214D"/>
    <w:rsid w:val="00832772"/>
    <w:rsid w:val="00832DF3"/>
    <w:rsid w:val="008333B6"/>
    <w:rsid w:val="008344AE"/>
    <w:rsid w:val="0083484D"/>
    <w:rsid w:val="00834C6D"/>
    <w:rsid w:val="008350FE"/>
    <w:rsid w:val="00837295"/>
    <w:rsid w:val="008378CB"/>
    <w:rsid w:val="00840DE0"/>
    <w:rsid w:val="0084147C"/>
    <w:rsid w:val="00842406"/>
    <w:rsid w:val="00842A34"/>
    <w:rsid w:val="00842F23"/>
    <w:rsid w:val="0084316A"/>
    <w:rsid w:val="00844CDD"/>
    <w:rsid w:val="0084515E"/>
    <w:rsid w:val="0084652F"/>
    <w:rsid w:val="008471B0"/>
    <w:rsid w:val="00847C73"/>
    <w:rsid w:val="008505CD"/>
    <w:rsid w:val="00850C3E"/>
    <w:rsid w:val="008510D3"/>
    <w:rsid w:val="00851443"/>
    <w:rsid w:val="008515D4"/>
    <w:rsid w:val="0085208A"/>
    <w:rsid w:val="0085218F"/>
    <w:rsid w:val="00852984"/>
    <w:rsid w:val="00852AD8"/>
    <w:rsid w:val="008550E8"/>
    <w:rsid w:val="008554CE"/>
    <w:rsid w:val="00856271"/>
    <w:rsid w:val="00856568"/>
    <w:rsid w:val="00857EB3"/>
    <w:rsid w:val="0086012A"/>
    <w:rsid w:val="008601DA"/>
    <w:rsid w:val="0086043A"/>
    <w:rsid w:val="00860623"/>
    <w:rsid w:val="008607A8"/>
    <w:rsid w:val="00860FD9"/>
    <w:rsid w:val="00861551"/>
    <w:rsid w:val="008619B8"/>
    <w:rsid w:val="00861A8E"/>
    <w:rsid w:val="00861FEE"/>
    <w:rsid w:val="00862027"/>
    <w:rsid w:val="0086345F"/>
    <w:rsid w:val="0086354A"/>
    <w:rsid w:val="008649F6"/>
    <w:rsid w:val="00864F75"/>
    <w:rsid w:val="00865EDE"/>
    <w:rsid w:val="00866295"/>
    <w:rsid w:val="0086657C"/>
    <w:rsid w:val="008668A5"/>
    <w:rsid w:val="00866A0C"/>
    <w:rsid w:val="008672C0"/>
    <w:rsid w:val="008675DC"/>
    <w:rsid w:val="008700E5"/>
    <w:rsid w:val="00870505"/>
    <w:rsid w:val="00870DA3"/>
    <w:rsid w:val="00871728"/>
    <w:rsid w:val="00871D08"/>
    <w:rsid w:val="00871F1F"/>
    <w:rsid w:val="008732D6"/>
    <w:rsid w:val="0087453E"/>
    <w:rsid w:val="00875347"/>
    <w:rsid w:val="0087542D"/>
    <w:rsid w:val="00875CA2"/>
    <w:rsid w:val="00875E67"/>
    <w:rsid w:val="00875EB1"/>
    <w:rsid w:val="008762AB"/>
    <w:rsid w:val="008762CF"/>
    <w:rsid w:val="008768CA"/>
    <w:rsid w:val="008771FF"/>
    <w:rsid w:val="00877EF9"/>
    <w:rsid w:val="00880559"/>
    <w:rsid w:val="0088188E"/>
    <w:rsid w:val="008818E2"/>
    <w:rsid w:val="00881C73"/>
    <w:rsid w:val="00882116"/>
    <w:rsid w:val="00882533"/>
    <w:rsid w:val="00882E27"/>
    <w:rsid w:val="008835E3"/>
    <w:rsid w:val="00883B83"/>
    <w:rsid w:val="0088471F"/>
    <w:rsid w:val="008849F5"/>
    <w:rsid w:val="008855C3"/>
    <w:rsid w:val="008867A1"/>
    <w:rsid w:val="00886B71"/>
    <w:rsid w:val="00887998"/>
    <w:rsid w:val="008905C2"/>
    <w:rsid w:val="00890D75"/>
    <w:rsid w:val="00890EBE"/>
    <w:rsid w:val="0089146F"/>
    <w:rsid w:val="00891CAD"/>
    <w:rsid w:val="00892166"/>
    <w:rsid w:val="00892351"/>
    <w:rsid w:val="0089236F"/>
    <w:rsid w:val="00892840"/>
    <w:rsid w:val="00892F12"/>
    <w:rsid w:val="00892FAC"/>
    <w:rsid w:val="00895017"/>
    <w:rsid w:val="00895A0B"/>
    <w:rsid w:val="00896CB6"/>
    <w:rsid w:val="00896FD1"/>
    <w:rsid w:val="0089714B"/>
    <w:rsid w:val="00897D62"/>
    <w:rsid w:val="008A0AB5"/>
    <w:rsid w:val="008A167F"/>
    <w:rsid w:val="008A2678"/>
    <w:rsid w:val="008A5705"/>
    <w:rsid w:val="008A6279"/>
    <w:rsid w:val="008A680E"/>
    <w:rsid w:val="008A6A48"/>
    <w:rsid w:val="008A7B4C"/>
    <w:rsid w:val="008B0846"/>
    <w:rsid w:val="008B0FC8"/>
    <w:rsid w:val="008B1C15"/>
    <w:rsid w:val="008B2105"/>
    <w:rsid w:val="008B29B9"/>
    <w:rsid w:val="008B3258"/>
    <w:rsid w:val="008B5306"/>
    <w:rsid w:val="008B5890"/>
    <w:rsid w:val="008B5BA0"/>
    <w:rsid w:val="008B6895"/>
    <w:rsid w:val="008B6987"/>
    <w:rsid w:val="008B6C91"/>
    <w:rsid w:val="008B6D4C"/>
    <w:rsid w:val="008B74AF"/>
    <w:rsid w:val="008C0076"/>
    <w:rsid w:val="008C0B20"/>
    <w:rsid w:val="008C104A"/>
    <w:rsid w:val="008C1792"/>
    <w:rsid w:val="008C1E41"/>
    <w:rsid w:val="008C2491"/>
    <w:rsid w:val="008C2858"/>
    <w:rsid w:val="008C285A"/>
    <w:rsid w:val="008C2E2A"/>
    <w:rsid w:val="008C2E8D"/>
    <w:rsid w:val="008C2F08"/>
    <w:rsid w:val="008C3057"/>
    <w:rsid w:val="008C38F1"/>
    <w:rsid w:val="008C3B82"/>
    <w:rsid w:val="008C3BA0"/>
    <w:rsid w:val="008C3CE9"/>
    <w:rsid w:val="008C469D"/>
    <w:rsid w:val="008C4E29"/>
    <w:rsid w:val="008C51E1"/>
    <w:rsid w:val="008C635A"/>
    <w:rsid w:val="008C68EA"/>
    <w:rsid w:val="008C7DE0"/>
    <w:rsid w:val="008C7EF9"/>
    <w:rsid w:val="008D0321"/>
    <w:rsid w:val="008D1429"/>
    <w:rsid w:val="008D19D1"/>
    <w:rsid w:val="008D1DD1"/>
    <w:rsid w:val="008D2DFB"/>
    <w:rsid w:val="008D2E4D"/>
    <w:rsid w:val="008D3791"/>
    <w:rsid w:val="008D3812"/>
    <w:rsid w:val="008D3BA5"/>
    <w:rsid w:val="008D41F2"/>
    <w:rsid w:val="008D49D8"/>
    <w:rsid w:val="008D4C4A"/>
    <w:rsid w:val="008D5B6B"/>
    <w:rsid w:val="008D5DFA"/>
    <w:rsid w:val="008D655C"/>
    <w:rsid w:val="008D6817"/>
    <w:rsid w:val="008E02E9"/>
    <w:rsid w:val="008E05E9"/>
    <w:rsid w:val="008E0988"/>
    <w:rsid w:val="008E199E"/>
    <w:rsid w:val="008E1C22"/>
    <w:rsid w:val="008E2927"/>
    <w:rsid w:val="008E2FA2"/>
    <w:rsid w:val="008E3637"/>
    <w:rsid w:val="008E3709"/>
    <w:rsid w:val="008E3EE6"/>
    <w:rsid w:val="008E4502"/>
    <w:rsid w:val="008E4F50"/>
    <w:rsid w:val="008E596A"/>
    <w:rsid w:val="008E5DE7"/>
    <w:rsid w:val="008E675F"/>
    <w:rsid w:val="008F1714"/>
    <w:rsid w:val="008F290E"/>
    <w:rsid w:val="008F2A43"/>
    <w:rsid w:val="008F32B3"/>
    <w:rsid w:val="008F391F"/>
    <w:rsid w:val="008F396F"/>
    <w:rsid w:val="008F3DCD"/>
    <w:rsid w:val="008F5092"/>
    <w:rsid w:val="008F60D4"/>
    <w:rsid w:val="008F7D11"/>
    <w:rsid w:val="00900ADE"/>
    <w:rsid w:val="0090129C"/>
    <w:rsid w:val="00901533"/>
    <w:rsid w:val="009015C4"/>
    <w:rsid w:val="00901CC8"/>
    <w:rsid w:val="00901D5C"/>
    <w:rsid w:val="0090271F"/>
    <w:rsid w:val="009027DA"/>
    <w:rsid w:val="00902867"/>
    <w:rsid w:val="0090289B"/>
    <w:rsid w:val="00902BC5"/>
    <w:rsid w:val="00902DB9"/>
    <w:rsid w:val="00903709"/>
    <w:rsid w:val="00903A30"/>
    <w:rsid w:val="00903BA4"/>
    <w:rsid w:val="00904614"/>
    <w:rsid w:val="0090466A"/>
    <w:rsid w:val="009047A7"/>
    <w:rsid w:val="00904DEB"/>
    <w:rsid w:val="00904EA3"/>
    <w:rsid w:val="00905BFE"/>
    <w:rsid w:val="00905E39"/>
    <w:rsid w:val="0090659B"/>
    <w:rsid w:val="009069FE"/>
    <w:rsid w:val="00906C0B"/>
    <w:rsid w:val="0090738A"/>
    <w:rsid w:val="00907B7B"/>
    <w:rsid w:val="00907FE0"/>
    <w:rsid w:val="0091035F"/>
    <w:rsid w:val="00910B54"/>
    <w:rsid w:val="00911316"/>
    <w:rsid w:val="00911D3B"/>
    <w:rsid w:val="00912176"/>
    <w:rsid w:val="00912251"/>
    <w:rsid w:val="00912729"/>
    <w:rsid w:val="009139F6"/>
    <w:rsid w:val="00913BD4"/>
    <w:rsid w:val="009143D1"/>
    <w:rsid w:val="0091502B"/>
    <w:rsid w:val="00915D32"/>
    <w:rsid w:val="00915E4C"/>
    <w:rsid w:val="00916ECE"/>
    <w:rsid w:val="0091704E"/>
    <w:rsid w:val="00920E92"/>
    <w:rsid w:val="0092163F"/>
    <w:rsid w:val="00921A7A"/>
    <w:rsid w:val="00921BD5"/>
    <w:rsid w:val="00921E6D"/>
    <w:rsid w:val="0092209D"/>
    <w:rsid w:val="00922190"/>
    <w:rsid w:val="00922294"/>
    <w:rsid w:val="0092245E"/>
    <w:rsid w:val="00923655"/>
    <w:rsid w:val="0092408E"/>
    <w:rsid w:val="0092419C"/>
    <w:rsid w:val="00926107"/>
    <w:rsid w:val="0092610E"/>
    <w:rsid w:val="009263AC"/>
    <w:rsid w:val="00926F1B"/>
    <w:rsid w:val="009300AC"/>
    <w:rsid w:val="009317DE"/>
    <w:rsid w:val="009322D7"/>
    <w:rsid w:val="009325AD"/>
    <w:rsid w:val="00932DB8"/>
    <w:rsid w:val="009332AC"/>
    <w:rsid w:val="009333E1"/>
    <w:rsid w:val="00934DEF"/>
    <w:rsid w:val="0093589D"/>
    <w:rsid w:val="00935948"/>
    <w:rsid w:val="00936071"/>
    <w:rsid w:val="00937166"/>
    <w:rsid w:val="00937650"/>
    <w:rsid w:val="009376AF"/>
    <w:rsid w:val="009376CD"/>
    <w:rsid w:val="00937E7B"/>
    <w:rsid w:val="00940212"/>
    <w:rsid w:val="0094072C"/>
    <w:rsid w:val="00940A1C"/>
    <w:rsid w:val="009428FC"/>
    <w:rsid w:val="00942EC2"/>
    <w:rsid w:val="009434F8"/>
    <w:rsid w:val="00943F64"/>
    <w:rsid w:val="0094515D"/>
    <w:rsid w:val="0094582E"/>
    <w:rsid w:val="00946D5B"/>
    <w:rsid w:val="00947734"/>
    <w:rsid w:val="009504CA"/>
    <w:rsid w:val="009505D8"/>
    <w:rsid w:val="009508D2"/>
    <w:rsid w:val="00950B99"/>
    <w:rsid w:val="009510B8"/>
    <w:rsid w:val="00951A3D"/>
    <w:rsid w:val="00951A4F"/>
    <w:rsid w:val="00952941"/>
    <w:rsid w:val="00953214"/>
    <w:rsid w:val="0095330B"/>
    <w:rsid w:val="0095343C"/>
    <w:rsid w:val="0095358D"/>
    <w:rsid w:val="009542FD"/>
    <w:rsid w:val="00954C78"/>
    <w:rsid w:val="00954D76"/>
    <w:rsid w:val="00955E64"/>
    <w:rsid w:val="00955FB6"/>
    <w:rsid w:val="0095778B"/>
    <w:rsid w:val="009600F0"/>
    <w:rsid w:val="009602DA"/>
    <w:rsid w:val="0096059F"/>
    <w:rsid w:val="00960F02"/>
    <w:rsid w:val="00961585"/>
    <w:rsid w:val="009617FB"/>
    <w:rsid w:val="00961B32"/>
    <w:rsid w:val="00961BCE"/>
    <w:rsid w:val="00962455"/>
    <w:rsid w:val="00962509"/>
    <w:rsid w:val="009640E8"/>
    <w:rsid w:val="00964A5B"/>
    <w:rsid w:val="00964BA2"/>
    <w:rsid w:val="00965089"/>
    <w:rsid w:val="009654E2"/>
    <w:rsid w:val="00965B0C"/>
    <w:rsid w:val="00965E6D"/>
    <w:rsid w:val="009666EC"/>
    <w:rsid w:val="00966ABC"/>
    <w:rsid w:val="00966CE8"/>
    <w:rsid w:val="00970666"/>
    <w:rsid w:val="00970A5E"/>
    <w:rsid w:val="00970DB3"/>
    <w:rsid w:val="00970F8D"/>
    <w:rsid w:val="00971A5C"/>
    <w:rsid w:val="00971FAE"/>
    <w:rsid w:val="009726AA"/>
    <w:rsid w:val="00972D17"/>
    <w:rsid w:val="00972FBD"/>
    <w:rsid w:val="0097326A"/>
    <w:rsid w:val="00973D04"/>
    <w:rsid w:val="00974BB0"/>
    <w:rsid w:val="00974C2C"/>
    <w:rsid w:val="00974CF6"/>
    <w:rsid w:val="00975530"/>
    <w:rsid w:val="00975BCD"/>
    <w:rsid w:val="00975D18"/>
    <w:rsid w:val="00975FF0"/>
    <w:rsid w:val="0097603C"/>
    <w:rsid w:val="0097659A"/>
    <w:rsid w:val="00977122"/>
    <w:rsid w:val="00977609"/>
    <w:rsid w:val="009779E1"/>
    <w:rsid w:val="00977EAC"/>
    <w:rsid w:val="0098006C"/>
    <w:rsid w:val="00980BE6"/>
    <w:rsid w:val="0098149A"/>
    <w:rsid w:val="0098195C"/>
    <w:rsid w:val="00981B7A"/>
    <w:rsid w:val="00982355"/>
    <w:rsid w:val="009827C3"/>
    <w:rsid w:val="00982DAE"/>
    <w:rsid w:val="009831A2"/>
    <w:rsid w:val="00984741"/>
    <w:rsid w:val="00985203"/>
    <w:rsid w:val="00985F18"/>
    <w:rsid w:val="00986066"/>
    <w:rsid w:val="00986172"/>
    <w:rsid w:val="00986407"/>
    <w:rsid w:val="009866C4"/>
    <w:rsid w:val="00986876"/>
    <w:rsid w:val="00986B60"/>
    <w:rsid w:val="00987140"/>
    <w:rsid w:val="00987AB0"/>
    <w:rsid w:val="009902DD"/>
    <w:rsid w:val="00990625"/>
    <w:rsid w:val="00990814"/>
    <w:rsid w:val="009913B3"/>
    <w:rsid w:val="00991468"/>
    <w:rsid w:val="00991726"/>
    <w:rsid w:val="0099179E"/>
    <w:rsid w:val="0099196A"/>
    <w:rsid w:val="00991C52"/>
    <w:rsid w:val="0099237A"/>
    <w:rsid w:val="009928A9"/>
    <w:rsid w:val="00992ED4"/>
    <w:rsid w:val="009932BF"/>
    <w:rsid w:val="00993E94"/>
    <w:rsid w:val="00994009"/>
    <w:rsid w:val="00994DB1"/>
    <w:rsid w:val="009957C6"/>
    <w:rsid w:val="00995D8C"/>
    <w:rsid w:val="0099624B"/>
    <w:rsid w:val="009964C1"/>
    <w:rsid w:val="009966DB"/>
    <w:rsid w:val="00997CA8"/>
    <w:rsid w:val="00997F2F"/>
    <w:rsid w:val="00997FAD"/>
    <w:rsid w:val="009A0A31"/>
    <w:rsid w:val="009A0AF3"/>
    <w:rsid w:val="009A0DA8"/>
    <w:rsid w:val="009A0EDD"/>
    <w:rsid w:val="009A2126"/>
    <w:rsid w:val="009A21FA"/>
    <w:rsid w:val="009A2C00"/>
    <w:rsid w:val="009A2EEE"/>
    <w:rsid w:val="009A3CE6"/>
    <w:rsid w:val="009A4005"/>
    <w:rsid w:val="009A4931"/>
    <w:rsid w:val="009A5858"/>
    <w:rsid w:val="009A5940"/>
    <w:rsid w:val="009A5BDE"/>
    <w:rsid w:val="009A5DC5"/>
    <w:rsid w:val="009A6B3B"/>
    <w:rsid w:val="009B07CD"/>
    <w:rsid w:val="009B0C4A"/>
    <w:rsid w:val="009B13FA"/>
    <w:rsid w:val="009B16E3"/>
    <w:rsid w:val="009B26F6"/>
    <w:rsid w:val="009B28A1"/>
    <w:rsid w:val="009B43B1"/>
    <w:rsid w:val="009B5636"/>
    <w:rsid w:val="009B5DB6"/>
    <w:rsid w:val="009B5F2C"/>
    <w:rsid w:val="009B647D"/>
    <w:rsid w:val="009B66BD"/>
    <w:rsid w:val="009B6B50"/>
    <w:rsid w:val="009B6B5E"/>
    <w:rsid w:val="009B6F94"/>
    <w:rsid w:val="009B720A"/>
    <w:rsid w:val="009B7234"/>
    <w:rsid w:val="009B7655"/>
    <w:rsid w:val="009B7C77"/>
    <w:rsid w:val="009C004F"/>
    <w:rsid w:val="009C01DB"/>
    <w:rsid w:val="009C0BC4"/>
    <w:rsid w:val="009C0E65"/>
    <w:rsid w:val="009C14A2"/>
    <w:rsid w:val="009C19E9"/>
    <w:rsid w:val="009C1C17"/>
    <w:rsid w:val="009C32F8"/>
    <w:rsid w:val="009C3745"/>
    <w:rsid w:val="009C407D"/>
    <w:rsid w:val="009C4335"/>
    <w:rsid w:val="009C675C"/>
    <w:rsid w:val="009C6D75"/>
    <w:rsid w:val="009D0974"/>
    <w:rsid w:val="009D2AA8"/>
    <w:rsid w:val="009D3DAE"/>
    <w:rsid w:val="009D3F8D"/>
    <w:rsid w:val="009D5A5D"/>
    <w:rsid w:val="009D6D53"/>
    <w:rsid w:val="009D7467"/>
    <w:rsid w:val="009D74A6"/>
    <w:rsid w:val="009D7615"/>
    <w:rsid w:val="009D7D47"/>
    <w:rsid w:val="009E070C"/>
    <w:rsid w:val="009E0719"/>
    <w:rsid w:val="009E0D30"/>
    <w:rsid w:val="009E0DE1"/>
    <w:rsid w:val="009E0E87"/>
    <w:rsid w:val="009E19B5"/>
    <w:rsid w:val="009E1CEC"/>
    <w:rsid w:val="009E1F72"/>
    <w:rsid w:val="009E2788"/>
    <w:rsid w:val="009E291C"/>
    <w:rsid w:val="009E2FE1"/>
    <w:rsid w:val="009E55AC"/>
    <w:rsid w:val="009E5717"/>
    <w:rsid w:val="009E5F51"/>
    <w:rsid w:val="009E61B7"/>
    <w:rsid w:val="009E6B15"/>
    <w:rsid w:val="009E6B6B"/>
    <w:rsid w:val="009E7A24"/>
    <w:rsid w:val="009E7A5C"/>
    <w:rsid w:val="009E7EC4"/>
    <w:rsid w:val="009F0B0E"/>
    <w:rsid w:val="009F193E"/>
    <w:rsid w:val="009F1DF5"/>
    <w:rsid w:val="009F1F7A"/>
    <w:rsid w:val="009F2CB9"/>
    <w:rsid w:val="009F318E"/>
    <w:rsid w:val="009F36B4"/>
    <w:rsid w:val="009F3768"/>
    <w:rsid w:val="009F445F"/>
    <w:rsid w:val="009F45F5"/>
    <w:rsid w:val="009F49E8"/>
    <w:rsid w:val="009F4ED5"/>
    <w:rsid w:val="009F5192"/>
    <w:rsid w:val="009F5806"/>
    <w:rsid w:val="009F59AE"/>
    <w:rsid w:val="009F5E6E"/>
    <w:rsid w:val="009F65C1"/>
    <w:rsid w:val="009F6A23"/>
    <w:rsid w:val="009F7EE3"/>
    <w:rsid w:val="00A00170"/>
    <w:rsid w:val="00A0066E"/>
    <w:rsid w:val="00A01537"/>
    <w:rsid w:val="00A01704"/>
    <w:rsid w:val="00A027CA"/>
    <w:rsid w:val="00A030FC"/>
    <w:rsid w:val="00A03496"/>
    <w:rsid w:val="00A03BFB"/>
    <w:rsid w:val="00A04A88"/>
    <w:rsid w:val="00A05193"/>
    <w:rsid w:val="00A055DC"/>
    <w:rsid w:val="00A063D5"/>
    <w:rsid w:val="00A07140"/>
    <w:rsid w:val="00A07208"/>
    <w:rsid w:val="00A0764B"/>
    <w:rsid w:val="00A10516"/>
    <w:rsid w:val="00A10F02"/>
    <w:rsid w:val="00A10F2C"/>
    <w:rsid w:val="00A10F63"/>
    <w:rsid w:val="00A11B52"/>
    <w:rsid w:val="00A11BF5"/>
    <w:rsid w:val="00A12E91"/>
    <w:rsid w:val="00A13227"/>
    <w:rsid w:val="00A13D5C"/>
    <w:rsid w:val="00A14D6F"/>
    <w:rsid w:val="00A159E8"/>
    <w:rsid w:val="00A15E38"/>
    <w:rsid w:val="00A15ED0"/>
    <w:rsid w:val="00A15F38"/>
    <w:rsid w:val="00A16AC7"/>
    <w:rsid w:val="00A204CA"/>
    <w:rsid w:val="00A209D6"/>
    <w:rsid w:val="00A22738"/>
    <w:rsid w:val="00A229C9"/>
    <w:rsid w:val="00A22FED"/>
    <w:rsid w:val="00A2336F"/>
    <w:rsid w:val="00A2363D"/>
    <w:rsid w:val="00A2371A"/>
    <w:rsid w:val="00A23DC9"/>
    <w:rsid w:val="00A24B81"/>
    <w:rsid w:val="00A24DA6"/>
    <w:rsid w:val="00A255A1"/>
    <w:rsid w:val="00A269E3"/>
    <w:rsid w:val="00A271CA"/>
    <w:rsid w:val="00A2741D"/>
    <w:rsid w:val="00A3059B"/>
    <w:rsid w:val="00A31B24"/>
    <w:rsid w:val="00A3351D"/>
    <w:rsid w:val="00A33876"/>
    <w:rsid w:val="00A33FE1"/>
    <w:rsid w:val="00A3407D"/>
    <w:rsid w:val="00A34163"/>
    <w:rsid w:val="00A3416E"/>
    <w:rsid w:val="00A341F5"/>
    <w:rsid w:val="00A34297"/>
    <w:rsid w:val="00A34EDB"/>
    <w:rsid w:val="00A34F60"/>
    <w:rsid w:val="00A354DB"/>
    <w:rsid w:val="00A35512"/>
    <w:rsid w:val="00A35C1B"/>
    <w:rsid w:val="00A40587"/>
    <w:rsid w:val="00A408C5"/>
    <w:rsid w:val="00A409FF"/>
    <w:rsid w:val="00A40EEE"/>
    <w:rsid w:val="00A41829"/>
    <w:rsid w:val="00A430EC"/>
    <w:rsid w:val="00A4371D"/>
    <w:rsid w:val="00A4385F"/>
    <w:rsid w:val="00A43CCA"/>
    <w:rsid w:val="00A44335"/>
    <w:rsid w:val="00A44430"/>
    <w:rsid w:val="00A44671"/>
    <w:rsid w:val="00A45F66"/>
    <w:rsid w:val="00A462A0"/>
    <w:rsid w:val="00A4645A"/>
    <w:rsid w:val="00A466D4"/>
    <w:rsid w:val="00A46F4E"/>
    <w:rsid w:val="00A47F02"/>
    <w:rsid w:val="00A51AAF"/>
    <w:rsid w:val="00A53724"/>
    <w:rsid w:val="00A54027"/>
    <w:rsid w:val="00A54155"/>
    <w:rsid w:val="00A5457E"/>
    <w:rsid w:val="00A548A8"/>
    <w:rsid w:val="00A54B2B"/>
    <w:rsid w:val="00A54C46"/>
    <w:rsid w:val="00A54E74"/>
    <w:rsid w:val="00A55FFF"/>
    <w:rsid w:val="00A56919"/>
    <w:rsid w:val="00A56C20"/>
    <w:rsid w:val="00A56EF5"/>
    <w:rsid w:val="00A57AAD"/>
    <w:rsid w:val="00A60806"/>
    <w:rsid w:val="00A61A54"/>
    <w:rsid w:val="00A61B9E"/>
    <w:rsid w:val="00A6259E"/>
    <w:rsid w:val="00A6261F"/>
    <w:rsid w:val="00A62B17"/>
    <w:rsid w:val="00A6507B"/>
    <w:rsid w:val="00A6513D"/>
    <w:rsid w:val="00A65686"/>
    <w:rsid w:val="00A657E8"/>
    <w:rsid w:val="00A65EE3"/>
    <w:rsid w:val="00A65F0A"/>
    <w:rsid w:val="00A66518"/>
    <w:rsid w:val="00A667D3"/>
    <w:rsid w:val="00A668C5"/>
    <w:rsid w:val="00A66AD9"/>
    <w:rsid w:val="00A67F95"/>
    <w:rsid w:val="00A70362"/>
    <w:rsid w:val="00A71518"/>
    <w:rsid w:val="00A719FC"/>
    <w:rsid w:val="00A71AAD"/>
    <w:rsid w:val="00A72629"/>
    <w:rsid w:val="00A7298F"/>
    <w:rsid w:val="00A73B70"/>
    <w:rsid w:val="00A73EBB"/>
    <w:rsid w:val="00A74023"/>
    <w:rsid w:val="00A743DE"/>
    <w:rsid w:val="00A745A3"/>
    <w:rsid w:val="00A752B0"/>
    <w:rsid w:val="00A758B9"/>
    <w:rsid w:val="00A75A4F"/>
    <w:rsid w:val="00A76716"/>
    <w:rsid w:val="00A7694D"/>
    <w:rsid w:val="00A76B7E"/>
    <w:rsid w:val="00A76F97"/>
    <w:rsid w:val="00A800EB"/>
    <w:rsid w:val="00A802B3"/>
    <w:rsid w:val="00A80335"/>
    <w:rsid w:val="00A82346"/>
    <w:rsid w:val="00A82C78"/>
    <w:rsid w:val="00A838DA"/>
    <w:rsid w:val="00A83AC1"/>
    <w:rsid w:val="00A8488C"/>
    <w:rsid w:val="00A85727"/>
    <w:rsid w:val="00A85D8F"/>
    <w:rsid w:val="00A8654A"/>
    <w:rsid w:val="00A86A2C"/>
    <w:rsid w:val="00A870D0"/>
    <w:rsid w:val="00A8737F"/>
    <w:rsid w:val="00A9051A"/>
    <w:rsid w:val="00A905D9"/>
    <w:rsid w:val="00A90727"/>
    <w:rsid w:val="00A9074A"/>
    <w:rsid w:val="00A90AD8"/>
    <w:rsid w:val="00A91596"/>
    <w:rsid w:val="00A933E1"/>
    <w:rsid w:val="00A940B2"/>
    <w:rsid w:val="00A9431C"/>
    <w:rsid w:val="00A958CF"/>
    <w:rsid w:val="00A9671C"/>
    <w:rsid w:val="00A96ECE"/>
    <w:rsid w:val="00AA0C08"/>
    <w:rsid w:val="00AA1081"/>
    <w:rsid w:val="00AA1553"/>
    <w:rsid w:val="00AA17C8"/>
    <w:rsid w:val="00AA2A9D"/>
    <w:rsid w:val="00AA37EA"/>
    <w:rsid w:val="00AA3A54"/>
    <w:rsid w:val="00AA4086"/>
    <w:rsid w:val="00AA41CE"/>
    <w:rsid w:val="00AA4349"/>
    <w:rsid w:val="00AA47B8"/>
    <w:rsid w:val="00AA4F5A"/>
    <w:rsid w:val="00AA5A02"/>
    <w:rsid w:val="00AA5B50"/>
    <w:rsid w:val="00AA6D11"/>
    <w:rsid w:val="00AA6D24"/>
    <w:rsid w:val="00AA7091"/>
    <w:rsid w:val="00AA7408"/>
    <w:rsid w:val="00AB20DF"/>
    <w:rsid w:val="00AB247C"/>
    <w:rsid w:val="00AB2C03"/>
    <w:rsid w:val="00AB39AE"/>
    <w:rsid w:val="00AB3DDD"/>
    <w:rsid w:val="00AB4454"/>
    <w:rsid w:val="00AB48FF"/>
    <w:rsid w:val="00AB5093"/>
    <w:rsid w:val="00AB598A"/>
    <w:rsid w:val="00AB696A"/>
    <w:rsid w:val="00AB7208"/>
    <w:rsid w:val="00AB762B"/>
    <w:rsid w:val="00AB7EC1"/>
    <w:rsid w:val="00AC0FE8"/>
    <w:rsid w:val="00AC144C"/>
    <w:rsid w:val="00AC1F4D"/>
    <w:rsid w:val="00AC1FD9"/>
    <w:rsid w:val="00AC3624"/>
    <w:rsid w:val="00AC47D4"/>
    <w:rsid w:val="00AC507F"/>
    <w:rsid w:val="00AC619E"/>
    <w:rsid w:val="00AC6647"/>
    <w:rsid w:val="00AC6887"/>
    <w:rsid w:val="00AC7742"/>
    <w:rsid w:val="00AD06B9"/>
    <w:rsid w:val="00AD0B30"/>
    <w:rsid w:val="00AD1247"/>
    <w:rsid w:val="00AD1C81"/>
    <w:rsid w:val="00AD2119"/>
    <w:rsid w:val="00AD234F"/>
    <w:rsid w:val="00AD2827"/>
    <w:rsid w:val="00AD3082"/>
    <w:rsid w:val="00AD3804"/>
    <w:rsid w:val="00AD4DC5"/>
    <w:rsid w:val="00AD57F3"/>
    <w:rsid w:val="00AD58CA"/>
    <w:rsid w:val="00AD5A07"/>
    <w:rsid w:val="00AD5AD6"/>
    <w:rsid w:val="00AD5FC3"/>
    <w:rsid w:val="00AD6EC3"/>
    <w:rsid w:val="00AD70AD"/>
    <w:rsid w:val="00AD710E"/>
    <w:rsid w:val="00AD726B"/>
    <w:rsid w:val="00AD7632"/>
    <w:rsid w:val="00AD79C9"/>
    <w:rsid w:val="00AE0341"/>
    <w:rsid w:val="00AE0971"/>
    <w:rsid w:val="00AE131E"/>
    <w:rsid w:val="00AE22AE"/>
    <w:rsid w:val="00AE38D2"/>
    <w:rsid w:val="00AE5D2D"/>
    <w:rsid w:val="00AE60BF"/>
    <w:rsid w:val="00AE77F5"/>
    <w:rsid w:val="00AE7974"/>
    <w:rsid w:val="00AF0FAE"/>
    <w:rsid w:val="00AF12A7"/>
    <w:rsid w:val="00AF1733"/>
    <w:rsid w:val="00AF1776"/>
    <w:rsid w:val="00AF371E"/>
    <w:rsid w:val="00AF3E7A"/>
    <w:rsid w:val="00AF409C"/>
    <w:rsid w:val="00AF4129"/>
    <w:rsid w:val="00AF4574"/>
    <w:rsid w:val="00AF649F"/>
    <w:rsid w:val="00AF6A25"/>
    <w:rsid w:val="00AF7991"/>
    <w:rsid w:val="00AF7C5F"/>
    <w:rsid w:val="00B01130"/>
    <w:rsid w:val="00B01FA8"/>
    <w:rsid w:val="00B02475"/>
    <w:rsid w:val="00B02661"/>
    <w:rsid w:val="00B02E79"/>
    <w:rsid w:val="00B0385E"/>
    <w:rsid w:val="00B03DC9"/>
    <w:rsid w:val="00B03FC2"/>
    <w:rsid w:val="00B04794"/>
    <w:rsid w:val="00B05380"/>
    <w:rsid w:val="00B05863"/>
    <w:rsid w:val="00B05962"/>
    <w:rsid w:val="00B06EDB"/>
    <w:rsid w:val="00B10328"/>
    <w:rsid w:val="00B1032A"/>
    <w:rsid w:val="00B1068B"/>
    <w:rsid w:val="00B113E1"/>
    <w:rsid w:val="00B1172E"/>
    <w:rsid w:val="00B11CD1"/>
    <w:rsid w:val="00B11EAC"/>
    <w:rsid w:val="00B13A48"/>
    <w:rsid w:val="00B15354"/>
    <w:rsid w:val="00B15431"/>
    <w:rsid w:val="00B15449"/>
    <w:rsid w:val="00B15B76"/>
    <w:rsid w:val="00B16478"/>
    <w:rsid w:val="00B16687"/>
    <w:rsid w:val="00B16C2F"/>
    <w:rsid w:val="00B176C9"/>
    <w:rsid w:val="00B20081"/>
    <w:rsid w:val="00B216D7"/>
    <w:rsid w:val="00B21B1E"/>
    <w:rsid w:val="00B22919"/>
    <w:rsid w:val="00B23C7A"/>
    <w:rsid w:val="00B247D1"/>
    <w:rsid w:val="00B2602A"/>
    <w:rsid w:val="00B261CD"/>
    <w:rsid w:val="00B26231"/>
    <w:rsid w:val="00B27303"/>
    <w:rsid w:val="00B27BB0"/>
    <w:rsid w:val="00B27BDA"/>
    <w:rsid w:val="00B30F22"/>
    <w:rsid w:val="00B312E5"/>
    <w:rsid w:val="00B31F1F"/>
    <w:rsid w:val="00B32E95"/>
    <w:rsid w:val="00B33CDD"/>
    <w:rsid w:val="00B341D8"/>
    <w:rsid w:val="00B34A13"/>
    <w:rsid w:val="00B356F9"/>
    <w:rsid w:val="00B4113C"/>
    <w:rsid w:val="00B413F2"/>
    <w:rsid w:val="00B41C3C"/>
    <w:rsid w:val="00B422C6"/>
    <w:rsid w:val="00B431F5"/>
    <w:rsid w:val="00B43E59"/>
    <w:rsid w:val="00B44B03"/>
    <w:rsid w:val="00B4542B"/>
    <w:rsid w:val="00B46043"/>
    <w:rsid w:val="00B4636F"/>
    <w:rsid w:val="00B463B6"/>
    <w:rsid w:val="00B46556"/>
    <w:rsid w:val="00B46E85"/>
    <w:rsid w:val="00B474B3"/>
    <w:rsid w:val="00B47C49"/>
    <w:rsid w:val="00B47FD1"/>
    <w:rsid w:val="00B51007"/>
    <w:rsid w:val="00B516BB"/>
    <w:rsid w:val="00B51B95"/>
    <w:rsid w:val="00B53D4A"/>
    <w:rsid w:val="00B53DBA"/>
    <w:rsid w:val="00B5433E"/>
    <w:rsid w:val="00B54A50"/>
    <w:rsid w:val="00B54FFC"/>
    <w:rsid w:val="00B55159"/>
    <w:rsid w:val="00B557C0"/>
    <w:rsid w:val="00B55C62"/>
    <w:rsid w:val="00B562B9"/>
    <w:rsid w:val="00B5658B"/>
    <w:rsid w:val="00B6002E"/>
    <w:rsid w:val="00B60665"/>
    <w:rsid w:val="00B606E6"/>
    <w:rsid w:val="00B608C5"/>
    <w:rsid w:val="00B61C94"/>
    <w:rsid w:val="00B6337F"/>
    <w:rsid w:val="00B63E95"/>
    <w:rsid w:val="00B64046"/>
    <w:rsid w:val="00B6484A"/>
    <w:rsid w:val="00B657DE"/>
    <w:rsid w:val="00B65AA8"/>
    <w:rsid w:val="00B660EF"/>
    <w:rsid w:val="00B661CA"/>
    <w:rsid w:val="00B662C3"/>
    <w:rsid w:val="00B6672E"/>
    <w:rsid w:val="00B66A76"/>
    <w:rsid w:val="00B66B94"/>
    <w:rsid w:val="00B66E42"/>
    <w:rsid w:val="00B67540"/>
    <w:rsid w:val="00B67580"/>
    <w:rsid w:val="00B70505"/>
    <w:rsid w:val="00B7072A"/>
    <w:rsid w:val="00B712B2"/>
    <w:rsid w:val="00B714D3"/>
    <w:rsid w:val="00B715A4"/>
    <w:rsid w:val="00B71E97"/>
    <w:rsid w:val="00B726D8"/>
    <w:rsid w:val="00B727CC"/>
    <w:rsid w:val="00B72B27"/>
    <w:rsid w:val="00B73674"/>
    <w:rsid w:val="00B73832"/>
    <w:rsid w:val="00B73E92"/>
    <w:rsid w:val="00B73EFE"/>
    <w:rsid w:val="00B7466D"/>
    <w:rsid w:val="00B74BBC"/>
    <w:rsid w:val="00B7538C"/>
    <w:rsid w:val="00B75ECC"/>
    <w:rsid w:val="00B76953"/>
    <w:rsid w:val="00B77DD4"/>
    <w:rsid w:val="00B8075F"/>
    <w:rsid w:val="00B80796"/>
    <w:rsid w:val="00B83940"/>
    <w:rsid w:val="00B848D2"/>
    <w:rsid w:val="00B84B49"/>
    <w:rsid w:val="00B84DB2"/>
    <w:rsid w:val="00B85023"/>
    <w:rsid w:val="00B85AF8"/>
    <w:rsid w:val="00B85ECD"/>
    <w:rsid w:val="00B861B7"/>
    <w:rsid w:val="00B873FD"/>
    <w:rsid w:val="00B87833"/>
    <w:rsid w:val="00B91101"/>
    <w:rsid w:val="00B921E4"/>
    <w:rsid w:val="00B922DE"/>
    <w:rsid w:val="00B93FC5"/>
    <w:rsid w:val="00B9426B"/>
    <w:rsid w:val="00B94DDC"/>
    <w:rsid w:val="00B962B4"/>
    <w:rsid w:val="00B96356"/>
    <w:rsid w:val="00B976CF"/>
    <w:rsid w:val="00BA0308"/>
    <w:rsid w:val="00BA0A8A"/>
    <w:rsid w:val="00BA18CB"/>
    <w:rsid w:val="00BA2E37"/>
    <w:rsid w:val="00BA3269"/>
    <w:rsid w:val="00BA38C0"/>
    <w:rsid w:val="00BA416E"/>
    <w:rsid w:val="00BA55D1"/>
    <w:rsid w:val="00BA56A5"/>
    <w:rsid w:val="00BA60DD"/>
    <w:rsid w:val="00BA6372"/>
    <w:rsid w:val="00BA6C20"/>
    <w:rsid w:val="00BA7D8C"/>
    <w:rsid w:val="00BB0480"/>
    <w:rsid w:val="00BB12BA"/>
    <w:rsid w:val="00BB1304"/>
    <w:rsid w:val="00BB136F"/>
    <w:rsid w:val="00BB1937"/>
    <w:rsid w:val="00BB1F15"/>
    <w:rsid w:val="00BB242A"/>
    <w:rsid w:val="00BB2949"/>
    <w:rsid w:val="00BB38AA"/>
    <w:rsid w:val="00BB3AB5"/>
    <w:rsid w:val="00BB3D55"/>
    <w:rsid w:val="00BB4BD9"/>
    <w:rsid w:val="00BB60A9"/>
    <w:rsid w:val="00BB6B85"/>
    <w:rsid w:val="00BB7251"/>
    <w:rsid w:val="00BB77D0"/>
    <w:rsid w:val="00BB7C42"/>
    <w:rsid w:val="00BC0217"/>
    <w:rsid w:val="00BC0826"/>
    <w:rsid w:val="00BC0BC3"/>
    <w:rsid w:val="00BC13D1"/>
    <w:rsid w:val="00BC1BC3"/>
    <w:rsid w:val="00BC20C9"/>
    <w:rsid w:val="00BC2317"/>
    <w:rsid w:val="00BC24BA"/>
    <w:rsid w:val="00BC2C6C"/>
    <w:rsid w:val="00BC2D39"/>
    <w:rsid w:val="00BC32E4"/>
    <w:rsid w:val="00BC3555"/>
    <w:rsid w:val="00BC3A26"/>
    <w:rsid w:val="00BC3EBF"/>
    <w:rsid w:val="00BC4246"/>
    <w:rsid w:val="00BC4D29"/>
    <w:rsid w:val="00BC4DB5"/>
    <w:rsid w:val="00BC581E"/>
    <w:rsid w:val="00BC6872"/>
    <w:rsid w:val="00BC68D7"/>
    <w:rsid w:val="00BC68F2"/>
    <w:rsid w:val="00BC71EF"/>
    <w:rsid w:val="00BC7254"/>
    <w:rsid w:val="00BD03E5"/>
    <w:rsid w:val="00BD0830"/>
    <w:rsid w:val="00BD0DE7"/>
    <w:rsid w:val="00BD25FE"/>
    <w:rsid w:val="00BD2CE9"/>
    <w:rsid w:val="00BD2E70"/>
    <w:rsid w:val="00BD324E"/>
    <w:rsid w:val="00BD41B8"/>
    <w:rsid w:val="00BD42E4"/>
    <w:rsid w:val="00BD5D0A"/>
    <w:rsid w:val="00BD67DA"/>
    <w:rsid w:val="00BE02CE"/>
    <w:rsid w:val="00BE034C"/>
    <w:rsid w:val="00BE07D3"/>
    <w:rsid w:val="00BE13A7"/>
    <w:rsid w:val="00BE15E7"/>
    <w:rsid w:val="00BE17AD"/>
    <w:rsid w:val="00BE1B8A"/>
    <w:rsid w:val="00BE205F"/>
    <w:rsid w:val="00BE2A19"/>
    <w:rsid w:val="00BE2A35"/>
    <w:rsid w:val="00BE2B51"/>
    <w:rsid w:val="00BE2C22"/>
    <w:rsid w:val="00BE2CC1"/>
    <w:rsid w:val="00BE37F4"/>
    <w:rsid w:val="00BE38E3"/>
    <w:rsid w:val="00BE3A2E"/>
    <w:rsid w:val="00BE3BE2"/>
    <w:rsid w:val="00BE4060"/>
    <w:rsid w:val="00BE40FF"/>
    <w:rsid w:val="00BE4CD3"/>
    <w:rsid w:val="00BE53D6"/>
    <w:rsid w:val="00BE545C"/>
    <w:rsid w:val="00BE5C1D"/>
    <w:rsid w:val="00BE621F"/>
    <w:rsid w:val="00BE6794"/>
    <w:rsid w:val="00BF14F3"/>
    <w:rsid w:val="00BF21B3"/>
    <w:rsid w:val="00BF281D"/>
    <w:rsid w:val="00BF2A9A"/>
    <w:rsid w:val="00BF3CBC"/>
    <w:rsid w:val="00BF3E56"/>
    <w:rsid w:val="00BF4333"/>
    <w:rsid w:val="00BF45E8"/>
    <w:rsid w:val="00BF47FF"/>
    <w:rsid w:val="00BF4969"/>
    <w:rsid w:val="00BF5828"/>
    <w:rsid w:val="00BF6886"/>
    <w:rsid w:val="00BF7272"/>
    <w:rsid w:val="00BF766B"/>
    <w:rsid w:val="00BF7A0D"/>
    <w:rsid w:val="00C00351"/>
    <w:rsid w:val="00C00512"/>
    <w:rsid w:val="00C00568"/>
    <w:rsid w:val="00C04398"/>
    <w:rsid w:val="00C04A27"/>
    <w:rsid w:val="00C04D62"/>
    <w:rsid w:val="00C05CD5"/>
    <w:rsid w:val="00C05D21"/>
    <w:rsid w:val="00C074C3"/>
    <w:rsid w:val="00C07BC7"/>
    <w:rsid w:val="00C10B1F"/>
    <w:rsid w:val="00C11561"/>
    <w:rsid w:val="00C115B5"/>
    <w:rsid w:val="00C11B06"/>
    <w:rsid w:val="00C12B51"/>
    <w:rsid w:val="00C133C9"/>
    <w:rsid w:val="00C13E49"/>
    <w:rsid w:val="00C147E3"/>
    <w:rsid w:val="00C1493D"/>
    <w:rsid w:val="00C14B3E"/>
    <w:rsid w:val="00C15129"/>
    <w:rsid w:val="00C154F6"/>
    <w:rsid w:val="00C162BB"/>
    <w:rsid w:val="00C1670C"/>
    <w:rsid w:val="00C174BB"/>
    <w:rsid w:val="00C1762E"/>
    <w:rsid w:val="00C20285"/>
    <w:rsid w:val="00C20BF3"/>
    <w:rsid w:val="00C21092"/>
    <w:rsid w:val="00C21461"/>
    <w:rsid w:val="00C21A5E"/>
    <w:rsid w:val="00C2203B"/>
    <w:rsid w:val="00C22294"/>
    <w:rsid w:val="00C22B04"/>
    <w:rsid w:val="00C237F3"/>
    <w:rsid w:val="00C23E5E"/>
    <w:rsid w:val="00C23F90"/>
    <w:rsid w:val="00C243E1"/>
    <w:rsid w:val="00C24650"/>
    <w:rsid w:val="00C24F61"/>
    <w:rsid w:val="00C25465"/>
    <w:rsid w:val="00C25A41"/>
    <w:rsid w:val="00C25EA6"/>
    <w:rsid w:val="00C26053"/>
    <w:rsid w:val="00C2720F"/>
    <w:rsid w:val="00C27D85"/>
    <w:rsid w:val="00C27FFB"/>
    <w:rsid w:val="00C30859"/>
    <w:rsid w:val="00C31B5A"/>
    <w:rsid w:val="00C3221A"/>
    <w:rsid w:val="00C32B64"/>
    <w:rsid w:val="00C33079"/>
    <w:rsid w:val="00C33D55"/>
    <w:rsid w:val="00C34F33"/>
    <w:rsid w:val="00C353B2"/>
    <w:rsid w:val="00C35CFE"/>
    <w:rsid w:val="00C3633E"/>
    <w:rsid w:val="00C36BD7"/>
    <w:rsid w:val="00C36CC6"/>
    <w:rsid w:val="00C37170"/>
    <w:rsid w:val="00C3733E"/>
    <w:rsid w:val="00C37414"/>
    <w:rsid w:val="00C37556"/>
    <w:rsid w:val="00C37615"/>
    <w:rsid w:val="00C405A7"/>
    <w:rsid w:val="00C40F0E"/>
    <w:rsid w:val="00C424AD"/>
    <w:rsid w:val="00C43542"/>
    <w:rsid w:val="00C44D4E"/>
    <w:rsid w:val="00C45796"/>
    <w:rsid w:val="00C45DFB"/>
    <w:rsid w:val="00C460F5"/>
    <w:rsid w:val="00C469FC"/>
    <w:rsid w:val="00C46E04"/>
    <w:rsid w:val="00C473EE"/>
    <w:rsid w:val="00C4761F"/>
    <w:rsid w:val="00C479AE"/>
    <w:rsid w:val="00C5010C"/>
    <w:rsid w:val="00C5065F"/>
    <w:rsid w:val="00C5072C"/>
    <w:rsid w:val="00C50C02"/>
    <w:rsid w:val="00C51BE8"/>
    <w:rsid w:val="00C52589"/>
    <w:rsid w:val="00C52ECE"/>
    <w:rsid w:val="00C53212"/>
    <w:rsid w:val="00C5348B"/>
    <w:rsid w:val="00C5362D"/>
    <w:rsid w:val="00C53E70"/>
    <w:rsid w:val="00C54AE7"/>
    <w:rsid w:val="00C54B25"/>
    <w:rsid w:val="00C54DA4"/>
    <w:rsid w:val="00C54F5D"/>
    <w:rsid w:val="00C55038"/>
    <w:rsid w:val="00C55A12"/>
    <w:rsid w:val="00C56734"/>
    <w:rsid w:val="00C56C9F"/>
    <w:rsid w:val="00C603BA"/>
    <w:rsid w:val="00C6082E"/>
    <w:rsid w:val="00C6107E"/>
    <w:rsid w:val="00C61653"/>
    <w:rsid w:val="00C6194B"/>
    <w:rsid w:val="00C63333"/>
    <w:rsid w:val="00C637FD"/>
    <w:rsid w:val="00C63E34"/>
    <w:rsid w:val="00C6553E"/>
    <w:rsid w:val="00C66523"/>
    <w:rsid w:val="00C66D96"/>
    <w:rsid w:val="00C677E9"/>
    <w:rsid w:val="00C67EA4"/>
    <w:rsid w:val="00C7010A"/>
    <w:rsid w:val="00C70DC4"/>
    <w:rsid w:val="00C71D88"/>
    <w:rsid w:val="00C726FB"/>
    <w:rsid w:val="00C73128"/>
    <w:rsid w:val="00C747E5"/>
    <w:rsid w:val="00C7515F"/>
    <w:rsid w:val="00C754C0"/>
    <w:rsid w:val="00C75D9D"/>
    <w:rsid w:val="00C7601C"/>
    <w:rsid w:val="00C760D4"/>
    <w:rsid w:val="00C76997"/>
    <w:rsid w:val="00C76A1A"/>
    <w:rsid w:val="00C76B35"/>
    <w:rsid w:val="00C76B6B"/>
    <w:rsid w:val="00C77501"/>
    <w:rsid w:val="00C77749"/>
    <w:rsid w:val="00C77978"/>
    <w:rsid w:val="00C77E8A"/>
    <w:rsid w:val="00C80D05"/>
    <w:rsid w:val="00C8124D"/>
    <w:rsid w:val="00C819E6"/>
    <w:rsid w:val="00C82DBF"/>
    <w:rsid w:val="00C831CC"/>
    <w:rsid w:val="00C832AB"/>
    <w:rsid w:val="00C83895"/>
    <w:rsid w:val="00C839AE"/>
    <w:rsid w:val="00C83A13"/>
    <w:rsid w:val="00C844F8"/>
    <w:rsid w:val="00C8471C"/>
    <w:rsid w:val="00C85564"/>
    <w:rsid w:val="00C85A21"/>
    <w:rsid w:val="00C86993"/>
    <w:rsid w:val="00C86F10"/>
    <w:rsid w:val="00C876F4"/>
    <w:rsid w:val="00C902F2"/>
    <w:rsid w:val="00C90573"/>
    <w:rsid w:val="00C9068C"/>
    <w:rsid w:val="00C90938"/>
    <w:rsid w:val="00C90DB6"/>
    <w:rsid w:val="00C91F36"/>
    <w:rsid w:val="00C920C6"/>
    <w:rsid w:val="00C9223C"/>
    <w:rsid w:val="00C92967"/>
    <w:rsid w:val="00C94794"/>
    <w:rsid w:val="00C9557C"/>
    <w:rsid w:val="00C95607"/>
    <w:rsid w:val="00C95E67"/>
    <w:rsid w:val="00C95FB7"/>
    <w:rsid w:val="00C9651E"/>
    <w:rsid w:val="00C96A2B"/>
    <w:rsid w:val="00CA03C2"/>
    <w:rsid w:val="00CA0FF2"/>
    <w:rsid w:val="00CA1636"/>
    <w:rsid w:val="00CA1EA9"/>
    <w:rsid w:val="00CA2A8B"/>
    <w:rsid w:val="00CA358C"/>
    <w:rsid w:val="00CA361A"/>
    <w:rsid w:val="00CA390E"/>
    <w:rsid w:val="00CA3D0C"/>
    <w:rsid w:val="00CA3E51"/>
    <w:rsid w:val="00CA3EB3"/>
    <w:rsid w:val="00CA4E46"/>
    <w:rsid w:val="00CA578F"/>
    <w:rsid w:val="00CA5E5B"/>
    <w:rsid w:val="00CA5F88"/>
    <w:rsid w:val="00CA654B"/>
    <w:rsid w:val="00CA6C1F"/>
    <w:rsid w:val="00CA6F88"/>
    <w:rsid w:val="00CA7092"/>
    <w:rsid w:val="00CA7869"/>
    <w:rsid w:val="00CB071A"/>
    <w:rsid w:val="00CB0F16"/>
    <w:rsid w:val="00CB1DA9"/>
    <w:rsid w:val="00CB1F48"/>
    <w:rsid w:val="00CB2972"/>
    <w:rsid w:val="00CB2D10"/>
    <w:rsid w:val="00CB3154"/>
    <w:rsid w:val="00CB396F"/>
    <w:rsid w:val="00CB40C7"/>
    <w:rsid w:val="00CB4426"/>
    <w:rsid w:val="00CB4772"/>
    <w:rsid w:val="00CB51CE"/>
    <w:rsid w:val="00CB5B7B"/>
    <w:rsid w:val="00CB62F6"/>
    <w:rsid w:val="00CB670C"/>
    <w:rsid w:val="00CB6826"/>
    <w:rsid w:val="00CB685F"/>
    <w:rsid w:val="00CB6D22"/>
    <w:rsid w:val="00CB72B8"/>
    <w:rsid w:val="00CB74EB"/>
    <w:rsid w:val="00CC0F22"/>
    <w:rsid w:val="00CC15C4"/>
    <w:rsid w:val="00CC15DE"/>
    <w:rsid w:val="00CC16DA"/>
    <w:rsid w:val="00CC224A"/>
    <w:rsid w:val="00CC2967"/>
    <w:rsid w:val="00CC3601"/>
    <w:rsid w:val="00CC3C7A"/>
    <w:rsid w:val="00CC4132"/>
    <w:rsid w:val="00CC44DA"/>
    <w:rsid w:val="00CC4645"/>
    <w:rsid w:val="00CC5398"/>
    <w:rsid w:val="00CC56CB"/>
    <w:rsid w:val="00CC653B"/>
    <w:rsid w:val="00CC695E"/>
    <w:rsid w:val="00CC735B"/>
    <w:rsid w:val="00CC78C7"/>
    <w:rsid w:val="00CC7BAA"/>
    <w:rsid w:val="00CC7C84"/>
    <w:rsid w:val="00CD0BA8"/>
    <w:rsid w:val="00CD12AD"/>
    <w:rsid w:val="00CD14F3"/>
    <w:rsid w:val="00CD22BD"/>
    <w:rsid w:val="00CD2762"/>
    <w:rsid w:val="00CD39D6"/>
    <w:rsid w:val="00CD3AED"/>
    <w:rsid w:val="00CD4064"/>
    <w:rsid w:val="00CD4948"/>
    <w:rsid w:val="00CD4C7B"/>
    <w:rsid w:val="00CD4F02"/>
    <w:rsid w:val="00CD5366"/>
    <w:rsid w:val="00CD588A"/>
    <w:rsid w:val="00CD58FE"/>
    <w:rsid w:val="00CD5D25"/>
    <w:rsid w:val="00CD6038"/>
    <w:rsid w:val="00CD75BC"/>
    <w:rsid w:val="00CD7EDD"/>
    <w:rsid w:val="00CE08D1"/>
    <w:rsid w:val="00CE1B38"/>
    <w:rsid w:val="00CE2BE7"/>
    <w:rsid w:val="00CE2CB8"/>
    <w:rsid w:val="00CE31BB"/>
    <w:rsid w:val="00CE351B"/>
    <w:rsid w:val="00CE3BF3"/>
    <w:rsid w:val="00CE4BE9"/>
    <w:rsid w:val="00CE4C53"/>
    <w:rsid w:val="00CE5760"/>
    <w:rsid w:val="00CE673F"/>
    <w:rsid w:val="00CE742E"/>
    <w:rsid w:val="00CE7ADF"/>
    <w:rsid w:val="00CF1E1A"/>
    <w:rsid w:val="00CF27B8"/>
    <w:rsid w:val="00CF2BB9"/>
    <w:rsid w:val="00CF2FD0"/>
    <w:rsid w:val="00CF3AA3"/>
    <w:rsid w:val="00CF4D95"/>
    <w:rsid w:val="00CF4DF3"/>
    <w:rsid w:val="00CF4F0C"/>
    <w:rsid w:val="00CF4F48"/>
    <w:rsid w:val="00CF5E41"/>
    <w:rsid w:val="00CF6820"/>
    <w:rsid w:val="00CF6A43"/>
    <w:rsid w:val="00CF73D9"/>
    <w:rsid w:val="00D004AD"/>
    <w:rsid w:val="00D011CA"/>
    <w:rsid w:val="00D01F3D"/>
    <w:rsid w:val="00D020FC"/>
    <w:rsid w:val="00D023A9"/>
    <w:rsid w:val="00D03057"/>
    <w:rsid w:val="00D0378F"/>
    <w:rsid w:val="00D03872"/>
    <w:rsid w:val="00D0507F"/>
    <w:rsid w:val="00D06125"/>
    <w:rsid w:val="00D06188"/>
    <w:rsid w:val="00D06948"/>
    <w:rsid w:val="00D06C86"/>
    <w:rsid w:val="00D10098"/>
    <w:rsid w:val="00D10D18"/>
    <w:rsid w:val="00D1183F"/>
    <w:rsid w:val="00D12754"/>
    <w:rsid w:val="00D12D1B"/>
    <w:rsid w:val="00D12DDB"/>
    <w:rsid w:val="00D153EC"/>
    <w:rsid w:val="00D158D1"/>
    <w:rsid w:val="00D15C15"/>
    <w:rsid w:val="00D16D58"/>
    <w:rsid w:val="00D17225"/>
    <w:rsid w:val="00D1730F"/>
    <w:rsid w:val="00D1769D"/>
    <w:rsid w:val="00D17A1E"/>
    <w:rsid w:val="00D20234"/>
    <w:rsid w:val="00D204B1"/>
    <w:rsid w:val="00D21BD1"/>
    <w:rsid w:val="00D21C41"/>
    <w:rsid w:val="00D21EA8"/>
    <w:rsid w:val="00D2210F"/>
    <w:rsid w:val="00D226B6"/>
    <w:rsid w:val="00D22B9C"/>
    <w:rsid w:val="00D232E2"/>
    <w:rsid w:val="00D24065"/>
    <w:rsid w:val="00D24C0D"/>
    <w:rsid w:val="00D24D9B"/>
    <w:rsid w:val="00D25208"/>
    <w:rsid w:val="00D257CC"/>
    <w:rsid w:val="00D2739D"/>
    <w:rsid w:val="00D27618"/>
    <w:rsid w:val="00D30B97"/>
    <w:rsid w:val="00D30F6F"/>
    <w:rsid w:val="00D31005"/>
    <w:rsid w:val="00D3208A"/>
    <w:rsid w:val="00D3389C"/>
    <w:rsid w:val="00D33A07"/>
    <w:rsid w:val="00D33BE3"/>
    <w:rsid w:val="00D343E4"/>
    <w:rsid w:val="00D34EBA"/>
    <w:rsid w:val="00D35CDB"/>
    <w:rsid w:val="00D35DEB"/>
    <w:rsid w:val="00D361BF"/>
    <w:rsid w:val="00D36327"/>
    <w:rsid w:val="00D3637C"/>
    <w:rsid w:val="00D36C63"/>
    <w:rsid w:val="00D37918"/>
    <w:rsid w:val="00D3792D"/>
    <w:rsid w:val="00D41BBA"/>
    <w:rsid w:val="00D41CF9"/>
    <w:rsid w:val="00D43A08"/>
    <w:rsid w:val="00D43ADC"/>
    <w:rsid w:val="00D44938"/>
    <w:rsid w:val="00D44B00"/>
    <w:rsid w:val="00D44D37"/>
    <w:rsid w:val="00D4517A"/>
    <w:rsid w:val="00D4560A"/>
    <w:rsid w:val="00D457C8"/>
    <w:rsid w:val="00D465F5"/>
    <w:rsid w:val="00D466D2"/>
    <w:rsid w:val="00D4682B"/>
    <w:rsid w:val="00D46A2F"/>
    <w:rsid w:val="00D46CEB"/>
    <w:rsid w:val="00D47CAD"/>
    <w:rsid w:val="00D50986"/>
    <w:rsid w:val="00D51036"/>
    <w:rsid w:val="00D51826"/>
    <w:rsid w:val="00D51F0F"/>
    <w:rsid w:val="00D52FC5"/>
    <w:rsid w:val="00D5314E"/>
    <w:rsid w:val="00D53BE2"/>
    <w:rsid w:val="00D53D12"/>
    <w:rsid w:val="00D542B8"/>
    <w:rsid w:val="00D55E47"/>
    <w:rsid w:val="00D5639B"/>
    <w:rsid w:val="00D5789B"/>
    <w:rsid w:val="00D57D2F"/>
    <w:rsid w:val="00D60C67"/>
    <w:rsid w:val="00D6121D"/>
    <w:rsid w:val="00D6126D"/>
    <w:rsid w:val="00D615DF"/>
    <w:rsid w:val="00D619C2"/>
    <w:rsid w:val="00D62E19"/>
    <w:rsid w:val="00D62E33"/>
    <w:rsid w:val="00D630D0"/>
    <w:rsid w:val="00D63A64"/>
    <w:rsid w:val="00D63C43"/>
    <w:rsid w:val="00D64B1C"/>
    <w:rsid w:val="00D6517A"/>
    <w:rsid w:val="00D65D48"/>
    <w:rsid w:val="00D66C02"/>
    <w:rsid w:val="00D66CB8"/>
    <w:rsid w:val="00D66E3D"/>
    <w:rsid w:val="00D6762B"/>
    <w:rsid w:val="00D67CD1"/>
    <w:rsid w:val="00D7022F"/>
    <w:rsid w:val="00D71260"/>
    <w:rsid w:val="00D714B6"/>
    <w:rsid w:val="00D71F2D"/>
    <w:rsid w:val="00D721A0"/>
    <w:rsid w:val="00D72521"/>
    <w:rsid w:val="00D72617"/>
    <w:rsid w:val="00D727AF"/>
    <w:rsid w:val="00D727BD"/>
    <w:rsid w:val="00D7295F"/>
    <w:rsid w:val="00D72C64"/>
    <w:rsid w:val="00D738D6"/>
    <w:rsid w:val="00D74329"/>
    <w:rsid w:val="00D74E0A"/>
    <w:rsid w:val="00D750DC"/>
    <w:rsid w:val="00D75219"/>
    <w:rsid w:val="00D753FC"/>
    <w:rsid w:val="00D77AB6"/>
    <w:rsid w:val="00D80795"/>
    <w:rsid w:val="00D80FFA"/>
    <w:rsid w:val="00D843A6"/>
    <w:rsid w:val="00D851BD"/>
    <w:rsid w:val="00D854BE"/>
    <w:rsid w:val="00D857FD"/>
    <w:rsid w:val="00D86319"/>
    <w:rsid w:val="00D86F03"/>
    <w:rsid w:val="00D87009"/>
    <w:rsid w:val="00D87220"/>
    <w:rsid w:val="00D87702"/>
    <w:rsid w:val="00D87E00"/>
    <w:rsid w:val="00D87E83"/>
    <w:rsid w:val="00D90DA9"/>
    <w:rsid w:val="00D9134D"/>
    <w:rsid w:val="00D914CD"/>
    <w:rsid w:val="00D9177A"/>
    <w:rsid w:val="00D919E3"/>
    <w:rsid w:val="00D9260D"/>
    <w:rsid w:val="00D92893"/>
    <w:rsid w:val="00D92DA4"/>
    <w:rsid w:val="00D92DEB"/>
    <w:rsid w:val="00D92ED2"/>
    <w:rsid w:val="00D933D1"/>
    <w:rsid w:val="00D93832"/>
    <w:rsid w:val="00D93914"/>
    <w:rsid w:val="00D941E1"/>
    <w:rsid w:val="00D946E3"/>
    <w:rsid w:val="00D949E8"/>
    <w:rsid w:val="00D94A79"/>
    <w:rsid w:val="00D94AE4"/>
    <w:rsid w:val="00D9555F"/>
    <w:rsid w:val="00D96741"/>
    <w:rsid w:val="00D96808"/>
    <w:rsid w:val="00D96849"/>
    <w:rsid w:val="00D96D11"/>
    <w:rsid w:val="00D96F33"/>
    <w:rsid w:val="00DA24D6"/>
    <w:rsid w:val="00DA29BD"/>
    <w:rsid w:val="00DA3D44"/>
    <w:rsid w:val="00DA5CB1"/>
    <w:rsid w:val="00DA6127"/>
    <w:rsid w:val="00DA616C"/>
    <w:rsid w:val="00DA6F69"/>
    <w:rsid w:val="00DA6FE2"/>
    <w:rsid w:val="00DA7A03"/>
    <w:rsid w:val="00DA7D34"/>
    <w:rsid w:val="00DB0DB8"/>
    <w:rsid w:val="00DB159F"/>
    <w:rsid w:val="00DB1818"/>
    <w:rsid w:val="00DB1F9F"/>
    <w:rsid w:val="00DB2E86"/>
    <w:rsid w:val="00DB32C4"/>
    <w:rsid w:val="00DB3682"/>
    <w:rsid w:val="00DB3918"/>
    <w:rsid w:val="00DB4BAC"/>
    <w:rsid w:val="00DB5A90"/>
    <w:rsid w:val="00DB6467"/>
    <w:rsid w:val="00DB6578"/>
    <w:rsid w:val="00DB6830"/>
    <w:rsid w:val="00DB7358"/>
    <w:rsid w:val="00DB73F5"/>
    <w:rsid w:val="00DB74A8"/>
    <w:rsid w:val="00DC045F"/>
    <w:rsid w:val="00DC056C"/>
    <w:rsid w:val="00DC0C12"/>
    <w:rsid w:val="00DC0D6B"/>
    <w:rsid w:val="00DC18DA"/>
    <w:rsid w:val="00DC1B13"/>
    <w:rsid w:val="00DC1BBD"/>
    <w:rsid w:val="00DC309B"/>
    <w:rsid w:val="00DC3ED9"/>
    <w:rsid w:val="00DC41B3"/>
    <w:rsid w:val="00DC4B77"/>
    <w:rsid w:val="00DC4DA2"/>
    <w:rsid w:val="00DC5261"/>
    <w:rsid w:val="00DC6A61"/>
    <w:rsid w:val="00DC75FA"/>
    <w:rsid w:val="00DC7AAE"/>
    <w:rsid w:val="00DC7C44"/>
    <w:rsid w:val="00DD175C"/>
    <w:rsid w:val="00DD18E1"/>
    <w:rsid w:val="00DD24D6"/>
    <w:rsid w:val="00DD2549"/>
    <w:rsid w:val="00DD3480"/>
    <w:rsid w:val="00DD3A10"/>
    <w:rsid w:val="00DD3DCF"/>
    <w:rsid w:val="00DD4409"/>
    <w:rsid w:val="00DD4769"/>
    <w:rsid w:val="00DD5188"/>
    <w:rsid w:val="00DD5D4C"/>
    <w:rsid w:val="00DD64BE"/>
    <w:rsid w:val="00DD6FAD"/>
    <w:rsid w:val="00DD76C2"/>
    <w:rsid w:val="00DE03D3"/>
    <w:rsid w:val="00DE0618"/>
    <w:rsid w:val="00DE0DD0"/>
    <w:rsid w:val="00DE10B9"/>
    <w:rsid w:val="00DE1271"/>
    <w:rsid w:val="00DE1393"/>
    <w:rsid w:val="00DE1F26"/>
    <w:rsid w:val="00DE1F41"/>
    <w:rsid w:val="00DE22A8"/>
    <w:rsid w:val="00DE25D2"/>
    <w:rsid w:val="00DE491C"/>
    <w:rsid w:val="00DE49B7"/>
    <w:rsid w:val="00DE5E0D"/>
    <w:rsid w:val="00DE5FE9"/>
    <w:rsid w:val="00DE6E0E"/>
    <w:rsid w:val="00DE710E"/>
    <w:rsid w:val="00DE7A5A"/>
    <w:rsid w:val="00DF159B"/>
    <w:rsid w:val="00DF218F"/>
    <w:rsid w:val="00DF294B"/>
    <w:rsid w:val="00DF2EDB"/>
    <w:rsid w:val="00DF3DE5"/>
    <w:rsid w:val="00DF452C"/>
    <w:rsid w:val="00DF4548"/>
    <w:rsid w:val="00DF4645"/>
    <w:rsid w:val="00DF5084"/>
    <w:rsid w:val="00DF57E5"/>
    <w:rsid w:val="00DF5C60"/>
    <w:rsid w:val="00DF6ADE"/>
    <w:rsid w:val="00DF71B8"/>
    <w:rsid w:val="00DF732C"/>
    <w:rsid w:val="00DF7834"/>
    <w:rsid w:val="00DF7A74"/>
    <w:rsid w:val="00DF7E96"/>
    <w:rsid w:val="00E00154"/>
    <w:rsid w:val="00E00C79"/>
    <w:rsid w:val="00E00D16"/>
    <w:rsid w:val="00E0102E"/>
    <w:rsid w:val="00E01AC7"/>
    <w:rsid w:val="00E01C1E"/>
    <w:rsid w:val="00E02228"/>
    <w:rsid w:val="00E0267E"/>
    <w:rsid w:val="00E03EE6"/>
    <w:rsid w:val="00E042B7"/>
    <w:rsid w:val="00E049EC"/>
    <w:rsid w:val="00E04C5A"/>
    <w:rsid w:val="00E053D4"/>
    <w:rsid w:val="00E057D5"/>
    <w:rsid w:val="00E05D04"/>
    <w:rsid w:val="00E061B9"/>
    <w:rsid w:val="00E07185"/>
    <w:rsid w:val="00E07A55"/>
    <w:rsid w:val="00E10513"/>
    <w:rsid w:val="00E107C1"/>
    <w:rsid w:val="00E10A3F"/>
    <w:rsid w:val="00E1255A"/>
    <w:rsid w:val="00E13042"/>
    <w:rsid w:val="00E131B9"/>
    <w:rsid w:val="00E131E1"/>
    <w:rsid w:val="00E13A08"/>
    <w:rsid w:val="00E147E9"/>
    <w:rsid w:val="00E15342"/>
    <w:rsid w:val="00E1589E"/>
    <w:rsid w:val="00E15BEC"/>
    <w:rsid w:val="00E16A39"/>
    <w:rsid w:val="00E16BF5"/>
    <w:rsid w:val="00E17909"/>
    <w:rsid w:val="00E20D5B"/>
    <w:rsid w:val="00E223EE"/>
    <w:rsid w:val="00E2250E"/>
    <w:rsid w:val="00E22ADC"/>
    <w:rsid w:val="00E2305F"/>
    <w:rsid w:val="00E241E2"/>
    <w:rsid w:val="00E24C00"/>
    <w:rsid w:val="00E24D06"/>
    <w:rsid w:val="00E26122"/>
    <w:rsid w:val="00E262F2"/>
    <w:rsid w:val="00E26F2E"/>
    <w:rsid w:val="00E271EB"/>
    <w:rsid w:val="00E309EB"/>
    <w:rsid w:val="00E30CE8"/>
    <w:rsid w:val="00E32928"/>
    <w:rsid w:val="00E337F6"/>
    <w:rsid w:val="00E340BB"/>
    <w:rsid w:val="00E346E4"/>
    <w:rsid w:val="00E353C0"/>
    <w:rsid w:val="00E35810"/>
    <w:rsid w:val="00E35A4C"/>
    <w:rsid w:val="00E3602D"/>
    <w:rsid w:val="00E36AB3"/>
    <w:rsid w:val="00E36CFD"/>
    <w:rsid w:val="00E37983"/>
    <w:rsid w:val="00E37E4F"/>
    <w:rsid w:val="00E40134"/>
    <w:rsid w:val="00E4131C"/>
    <w:rsid w:val="00E41B53"/>
    <w:rsid w:val="00E4283F"/>
    <w:rsid w:val="00E434BA"/>
    <w:rsid w:val="00E447E6"/>
    <w:rsid w:val="00E44821"/>
    <w:rsid w:val="00E45739"/>
    <w:rsid w:val="00E4615A"/>
    <w:rsid w:val="00E4628D"/>
    <w:rsid w:val="00E468AF"/>
    <w:rsid w:val="00E46C08"/>
    <w:rsid w:val="00E471CF"/>
    <w:rsid w:val="00E4729B"/>
    <w:rsid w:val="00E47979"/>
    <w:rsid w:val="00E47BDA"/>
    <w:rsid w:val="00E47DCB"/>
    <w:rsid w:val="00E51DD5"/>
    <w:rsid w:val="00E520AE"/>
    <w:rsid w:val="00E52D7A"/>
    <w:rsid w:val="00E540B3"/>
    <w:rsid w:val="00E5433E"/>
    <w:rsid w:val="00E54D39"/>
    <w:rsid w:val="00E555C4"/>
    <w:rsid w:val="00E55DA6"/>
    <w:rsid w:val="00E567F9"/>
    <w:rsid w:val="00E575B2"/>
    <w:rsid w:val="00E606C4"/>
    <w:rsid w:val="00E609A3"/>
    <w:rsid w:val="00E6247A"/>
    <w:rsid w:val="00E62835"/>
    <w:rsid w:val="00E62BC9"/>
    <w:rsid w:val="00E62D26"/>
    <w:rsid w:val="00E66ABA"/>
    <w:rsid w:val="00E67116"/>
    <w:rsid w:val="00E675D5"/>
    <w:rsid w:val="00E6780A"/>
    <w:rsid w:val="00E67C16"/>
    <w:rsid w:val="00E704AB"/>
    <w:rsid w:val="00E7096B"/>
    <w:rsid w:val="00E711E1"/>
    <w:rsid w:val="00E71819"/>
    <w:rsid w:val="00E719CC"/>
    <w:rsid w:val="00E733C4"/>
    <w:rsid w:val="00E7381F"/>
    <w:rsid w:val="00E73AAB"/>
    <w:rsid w:val="00E73F1A"/>
    <w:rsid w:val="00E74041"/>
    <w:rsid w:val="00E743A8"/>
    <w:rsid w:val="00E74804"/>
    <w:rsid w:val="00E7496B"/>
    <w:rsid w:val="00E74E5E"/>
    <w:rsid w:val="00E75577"/>
    <w:rsid w:val="00E75A43"/>
    <w:rsid w:val="00E76044"/>
    <w:rsid w:val="00E766EC"/>
    <w:rsid w:val="00E773BE"/>
    <w:rsid w:val="00E77645"/>
    <w:rsid w:val="00E77C42"/>
    <w:rsid w:val="00E80ED6"/>
    <w:rsid w:val="00E8148E"/>
    <w:rsid w:val="00E815CC"/>
    <w:rsid w:val="00E81612"/>
    <w:rsid w:val="00E82625"/>
    <w:rsid w:val="00E826C7"/>
    <w:rsid w:val="00E83697"/>
    <w:rsid w:val="00E83852"/>
    <w:rsid w:val="00E8414D"/>
    <w:rsid w:val="00E84CAE"/>
    <w:rsid w:val="00E859B6"/>
    <w:rsid w:val="00E8654C"/>
    <w:rsid w:val="00E86809"/>
    <w:rsid w:val="00E86D6D"/>
    <w:rsid w:val="00E86EC2"/>
    <w:rsid w:val="00E87F4D"/>
    <w:rsid w:val="00E90416"/>
    <w:rsid w:val="00E90F3F"/>
    <w:rsid w:val="00E9103A"/>
    <w:rsid w:val="00E92208"/>
    <w:rsid w:val="00E92A27"/>
    <w:rsid w:val="00E934F2"/>
    <w:rsid w:val="00E9389B"/>
    <w:rsid w:val="00E93938"/>
    <w:rsid w:val="00E93D02"/>
    <w:rsid w:val="00E94014"/>
    <w:rsid w:val="00E94277"/>
    <w:rsid w:val="00E9474E"/>
    <w:rsid w:val="00E9509D"/>
    <w:rsid w:val="00E95C60"/>
    <w:rsid w:val="00E96CD0"/>
    <w:rsid w:val="00E96F95"/>
    <w:rsid w:val="00EA0316"/>
    <w:rsid w:val="00EA0A94"/>
    <w:rsid w:val="00EA12F9"/>
    <w:rsid w:val="00EA21D9"/>
    <w:rsid w:val="00EA2F12"/>
    <w:rsid w:val="00EA340A"/>
    <w:rsid w:val="00EA3E27"/>
    <w:rsid w:val="00EA57F2"/>
    <w:rsid w:val="00EA5A15"/>
    <w:rsid w:val="00EA62F7"/>
    <w:rsid w:val="00EA66C9"/>
    <w:rsid w:val="00EA6963"/>
    <w:rsid w:val="00EA6F9D"/>
    <w:rsid w:val="00EA715F"/>
    <w:rsid w:val="00EA7289"/>
    <w:rsid w:val="00EA737C"/>
    <w:rsid w:val="00EA7B85"/>
    <w:rsid w:val="00EB06B2"/>
    <w:rsid w:val="00EB0784"/>
    <w:rsid w:val="00EB2196"/>
    <w:rsid w:val="00EB2E9A"/>
    <w:rsid w:val="00EB302C"/>
    <w:rsid w:val="00EB304C"/>
    <w:rsid w:val="00EB34AD"/>
    <w:rsid w:val="00EB378C"/>
    <w:rsid w:val="00EB4198"/>
    <w:rsid w:val="00EB4E14"/>
    <w:rsid w:val="00EB513E"/>
    <w:rsid w:val="00EB56A0"/>
    <w:rsid w:val="00EB5A68"/>
    <w:rsid w:val="00EB6271"/>
    <w:rsid w:val="00EB6305"/>
    <w:rsid w:val="00EB6B83"/>
    <w:rsid w:val="00EC022D"/>
    <w:rsid w:val="00EC09D5"/>
    <w:rsid w:val="00EC230D"/>
    <w:rsid w:val="00EC340C"/>
    <w:rsid w:val="00EC4A25"/>
    <w:rsid w:val="00EC5B9B"/>
    <w:rsid w:val="00EC61BE"/>
    <w:rsid w:val="00EC62F8"/>
    <w:rsid w:val="00EC6700"/>
    <w:rsid w:val="00EC6C86"/>
    <w:rsid w:val="00EC6F51"/>
    <w:rsid w:val="00EC7DFE"/>
    <w:rsid w:val="00EC7F8A"/>
    <w:rsid w:val="00ED0457"/>
    <w:rsid w:val="00ED112E"/>
    <w:rsid w:val="00ED1212"/>
    <w:rsid w:val="00ED1ADF"/>
    <w:rsid w:val="00ED1BAA"/>
    <w:rsid w:val="00ED1EEA"/>
    <w:rsid w:val="00ED3057"/>
    <w:rsid w:val="00ED35F7"/>
    <w:rsid w:val="00ED3973"/>
    <w:rsid w:val="00ED3E25"/>
    <w:rsid w:val="00ED40AC"/>
    <w:rsid w:val="00ED53CE"/>
    <w:rsid w:val="00ED6022"/>
    <w:rsid w:val="00ED608E"/>
    <w:rsid w:val="00EE00AC"/>
    <w:rsid w:val="00EE044D"/>
    <w:rsid w:val="00EE0B9C"/>
    <w:rsid w:val="00EE1048"/>
    <w:rsid w:val="00EE14E2"/>
    <w:rsid w:val="00EE1996"/>
    <w:rsid w:val="00EE2069"/>
    <w:rsid w:val="00EE2838"/>
    <w:rsid w:val="00EE297D"/>
    <w:rsid w:val="00EE2E3E"/>
    <w:rsid w:val="00EE2E97"/>
    <w:rsid w:val="00EE384F"/>
    <w:rsid w:val="00EE3D21"/>
    <w:rsid w:val="00EE3D2C"/>
    <w:rsid w:val="00EE4F7D"/>
    <w:rsid w:val="00EE597F"/>
    <w:rsid w:val="00EE5D46"/>
    <w:rsid w:val="00EE5F79"/>
    <w:rsid w:val="00EE61B2"/>
    <w:rsid w:val="00EE671D"/>
    <w:rsid w:val="00EE67A5"/>
    <w:rsid w:val="00EF00F4"/>
    <w:rsid w:val="00EF09B3"/>
    <w:rsid w:val="00EF0BA4"/>
    <w:rsid w:val="00EF0C39"/>
    <w:rsid w:val="00EF0DB9"/>
    <w:rsid w:val="00EF0E03"/>
    <w:rsid w:val="00EF2238"/>
    <w:rsid w:val="00EF28E8"/>
    <w:rsid w:val="00EF34DD"/>
    <w:rsid w:val="00EF3D91"/>
    <w:rsid w:val="00EF612C"/>
    <w:rsid w:val="00EF6319"/>
    <w:rsid w:val="00EF7203"/>
    <w:rsid w:val="00EF78A0"/>
    <w:rsid w:val="00EF78AB"/>
    <w:rsid w:val="00EF7AA9"/>
    <w:rsid w:val="00F004D9"/>
    <w:rsid w:val="00F00607"/>
    <w:rsid w:val="00F00A58"/>
    <w:rsid w:val="00F00A92"/>
    <w:rsid w:val="00F00ADA"/>
    <w:rsid w:val="00F00F75"/>
    <w:rsid w:val="00F012EB"/>
    <w:rsid w:val="00F01C6C"/>
    <w:rsid w:val="00F01C7D"/>
    <w:rsid w:val="00F025A2"/>
    <w:rsid w:val="00F036E9"/>
    <w:rsid w:val="00F03D12"/>
    <w:rsid w:val="00F0428F"/>
    <w:rsid w:val="00F043D1"/>
    <w:rsid w:val="00F0476F"/>
    <w:rsid w:val="00F07388"/>
    <w:rsid w:val="00F0750E"/>
    <w:rsid w:val="00F07939"/>
    <w:rsid w:val="00F07DC3"/>
    <w:rsid w:val="00F10733"/>
    <w:rsid w:val="00F11387"/>
    <w:rsid w:val="00F12DE6"/>
    <w:rsid w:val="00F141DF"/>
    <w:rsid w:val="00F15417"/>
    <w:rsid w:val="00F155C2"/>
    <w:rsid w:val="00F172E1"/>
    <w:rsid w:val="00F172EE"/>
    <w:rsid w:val="00F177BD"/>
    <w:rsid w:val="00F17DF2"/>
    <w:rsid w:val="00F2026E"/>
    <w:rsid w:val="00F206BD"/>
    <w:rsid w:val="00F2073A"/>
    <w:rsid w:val="00F2173A"/>
    <w:rsid w:val="00F2210A"/>
    <w:rsid w:val="00F233A7"/>
    <w:rsid w:val="00F239F4"/>
    <w:rsid w:val="00F23E03"/>
    <w:rsid w:val="00F23E2E"/>
    <w:rsid w:val="00F2457E"/>
    <w:rsid w:val="00F24797"/>
    <w:rsid w:val="00F247F6"/>
    <w:rsid w:val="00F25696"/>
    <w:rsid w:val="00F26EB7"/>
    <w:rsid w:val="00F275A1"/>
    <w:rsid w:val="00F3039A"/>
    <w:rsid w:val="00F30695"/>
    <w:rsid w:val="00F3075C"/>
    <w:rsid w:val="00F30C4E"/>
    <w:rsid w:val="00F31372"/>
    <w:rsid w:val="00F31824"/>
    <w:rsid w:val="00F328BE"/>
    <w:rsid w:val="00F33041"/>
    <w:rsid w:val="00F33E2F"/>
    <w:rsid w:val="00F33E54"/>
    <w:rsid w:val="00F341BE"/>
    <w:rsid w:val="00F3485F"/>
    <w:rsid w:val="00F349D4"/>
    <w:rsid w:val="00F35017"/>
    <w:rsid w:val="00F350D8"/>
    <w:rsid w:val="00F354EF"/>
    <w:rsid w:val="00F36DFC"/>
    <w:rsid w:val="00F3714B"/>
    <w:rsid w:val="00F37678"/>
    <w:rsid w:val="00F37743"/>
    <w:rsid w:val="00F379D0"/>
    <w:rsid w:val="00F4022C"/>
    <w:rsid w:val="00F409C5"/>
    <w:rsid w:val="00F40AF9"/>
    <w:rsid w:val="00F41A62"/>
    <w:rsid w:val="00F41F7E"/>
    <w:rsid w:val="00F42330"/>
    <w:rsid w:val="00F42D80"/>
    <w:rsid w:val="00F43661"/>
    <w:rsid w:val="00F43FE3"/>
    <w:rsid w:val="00F44D0F"/>
    <w:rsid w:val="00F44DF5"/>
    <w:rsid w:val="00F4503D"/>
    <w:rsid w:val="00F451A7"/>
    <w:rsid w:val="00F45C51"/>
    <w:rsid w:val="00F45FE2"/>
    <w:rsid w:val="00F463C0"/>
    <w:rsid w:val="00F46B11"/>
    <w:rsid w:val="00F46F23"/>
    <w:rsid w:val="00F473BA"/>
    <w:rsid w:val="00F4749A"/>
    <w:rsid w:val="00F47CFC"/>
    <w:rsid w:val="00F515F8"/>
    <w:rsid w:val="00F51B85"/>
    <w:rsid w:val="00F521FD"/>
    <w:rsid w:val="00F52508"/>
    <w:rsid w:val="00F52D92"/>
    <w:rsid w:val="00F52DE9"/>
    <w:rsid w:val="00F52F03"/>
    <w:rsid w:val="00F54032"/>
    <w:rsid w:val="00F543A9"/>
    <w:rsid w:val="00F54A3D"/>
    <w:rsid w:val="00F54CB0"/>
    <w:rsid w:val="00F54D9C"/>
    <w:rsid w:val="00F562BF"/>
    <w:rsid w:val="00F56C6E"/>
    <w:rsid w:val="00F571A8"/>
    <w:rsid w:val="00F579CD"/>
    <w:rsid w:val="00F57A78"/>
    <w:rsid w:val="00F57CE6"/>
    <w:rsid w:val="00F61301"/>
    <w:rsid w:val="00F61AE9"/>
    <w:rsid w:val="00F61C8E"/>
    <w:rsid w:val="00F628AA"/>
    <w:rsid w:val="00F62A1D"/>
    <w:rsid w:val="00F62F92"/>
    <w:rsid w:val="00F633B4"/>
    <w:rsid w:val="00F63C03"/>
    <w:rsid w:val="00F63DFC"/>
    <w:rsid w:val="00F63E25"/>
    <w:rsid w:val="00F653B8"/>
    <w:rsid w:val="00F66B03"/>
    <w:rsid w:val="00F673D2"/>
    <w:rsid w:val="00F701EF"/>
    <w:rsid w:val="00F70A52"/>
    <w:rsid w:val="00F71B89"/>
    <w:rsid w:val="00F72180"/>
    <w:rsid w:val="00F723C3"/>
    <w:rsid w:val="00F7353C"/>
    <w:rsid w:val="00F73746"/>
    <w:rsid w:val="00F73D99"/>
    <w:rsid w:val="00F74440"/>
    <w:rsid w:val="00F74ABC"/>
    <w:rsid w:val="00F758D2"/>
    <w:rsid w:val="00F76F8F"/>
    <w:rsid w:val="00F77166"/>
    <w:rsid w:val="00F77AD2"/>
    <w:rsid w:val="00F77B35"/>
    <w:rsid w:val="00F77CC7"/>
    <w:rsid w:val="00F77EE4"/>
    <w:rsid w:val="00F8008A"/>
    <w:rsid w:val="00F800C0"/>
    <w:rsid w:val="00F8014D"/>
    <w:rsid w:val="00F81480"/>
    <w:rsid w:val="00F81D4D"/>
    <w:rsid w:val="00F824FC"/>
    <w:rsid w:val="00F825CA"/>
    <w:rsid w:val="00F836AD"/>
    <w:rsid w:val="00F83BB0"/>
    <w:rsid w:val="00F83C4F"/>
    <w:rsid w:val="00F83CF8"/>
    <w:rsid w:val="00F84D86"/>
    <w:rsid w:val="00F8589E"/>
    <w:rsid w:val="00F86568"/>
    <w:rsid w:val="00F86D48"/>
    <w:rsid w:val="00F8702A"/>
    <w:rsid w:val="00F90785"/>
    <w:rsid w:val="00F91432"/>
    <w:rsid w:val="00F917E7"/>
    <w:rsid w:val="00F918A3"/>
    <w:rsid w:val="00F928EE"/>
    <w:rsid w:val="00F92C39"/>
    <w:rsid w:val="00F9304D"/>
    <w:rsid w:val="00F93051"/>
    <w:rsid w:val="00F93556"/>
    <w:rsid w:val="00F93E28"/>
    <w:rsid w:val="00F941DF"/>
    <w:rsid w:val="00F946E9"/>
    <w:rsid w:val="00F94B2B"/>
    <w:rsid w:val="00F9532B"/>
    <w:rsid w:val="00F95600"/>
    <w:rsid w:val="00F964C7"/>
    <w:rsid w:val="00F9656E"/>
    <w:rsid w:val="00F96C26"/>
    <w:rsid w:val="00F96DC0"/>
    <w:rsid w:val="00F975E4"/>
    <w:rsid w:val="00F97605"/>
    <w:rsid w:val="00FA02F4"/>
    <w:rsid w:val="00FA1266"/>
    <w:rsid w:val="00FA1889"/>
    <w:rsid w:val="00FA2071"/>
    <w:rsid w:val="00FA2589"/>
    <w:rsid w:val="00FA2FC5"/>
    <w:rsid w:val="00FA3464"/>
    <w:rsid w:val="00FA3BA9"/>
    <w:rsid w:val="00FA40A1"/>
    <w:rsid w:val="00FA44AE"/>
    <w:rsid w:val="00FA58A2"/>
    <w:rsid w:val="00FA5D7A"/>
    <w:rsid w:val="00FA5E31"/>
    <w:rsid w:val="00FA6210"/>
    <w:rsid w:val="00FA6321"/>
    <w:rsid w:val="00FA6B48"/>
    <w:rsid w:val="00FA7493"/>
    <w:rsid w:val="00FB0737"/>
    <w:rsid w:val="00FB1AB2"/>
    <w:rsid w:val="00FB22A3"/>
    <w:rsid w:val="00FB3619"/>
    <w:rsid w:val="00FB36FA"/>
    <w:rsid w:val="00FB3A4D"/>
    <w:rsid w:val="00FB3D1B"/>
    <w:rsid w:val="00FB495E"/>
    <w:rsid w:val="00FB4974"/>
    <w:rsid w:val="00FB4B4C"/>
    <w:rsid w:val="00FB50C8"/>
    <w:rsid w:val="00FB5272"/>
    <w:rsid w:val="00FB6501"/>
    <w:rsid w:val="00FB6F30"/>
    <w:rsid w:val="00FB719B"/>
    <w:rsid w:val="00FB7B6E"/>
    <w:rsid w:val="00FB7DA0"/>
    <w:rsid w:val="00FC1192"/>
    <w:rsid w:val="00FC15A2"/>
    <w:rsid w:val="00FC1CD6"/>
    <w:rsid w:val="00FC26E3"/>
    <w:rsid w:val="00FC2F18"/>
    <w:rsid w:val="00FC371B"/>
    <w:rsid w:val="00FC4291"/>
    <w:rsid w:val="00FC4C5E"/>
    <w:rsid w:val="00FC56F0"/>
    <w:rsid w:val="00FC7E40"/>
    <w:rsid w:val="00FD046D"/>
    <w:rsid w:val="00FD0832"/>
    <w:rsid w:val="00FD0A57"/>
    <w:rsid w:val="00FD0B21"/>
    <w:rsid w:val="00FD0C60"/>
    <w:rsid w:val="00FD0F30"/>
    <w:rsid w:val="00FD16D5"/>
    <w:rsid w:val="00FD1924"/>
    <w:rsid w:val="00FD1C59"/>
    <w:rsid w:val="00FD3DD8"/>
    <w:rsid w:val="00FD41E5"/>
    <w:rsid w:val="00FD4FC8"/>
    <w:rsid w:val="00FD5CC7"/>
    <w:rsid w:val="00FD5F8A"/>
    <w:rsid w:val="00FD66F0"/>
    <w:rsid w:val="00FD6A54"/>
    <w:rsid w:val="00FD6CD3"/>
    <w:rsid w:val="00FD6EDB"/>
    <w:rsid w:val="00FD71E6"/>
    <w:rsid w:val="00FD75C7"/>
    <w:rsid w:val="00FD7BD7"/>
    <w:rsid w:val="00FD7FF9"/>
    <w:rsid w:val="00FE07CE"/>
    <w:rsid w:val="00FE0BF1"/>
    <w:rsid w:val="00FE106D"/>
    <w:rsid w:val="00FE1C0C"/>
    <w:rsid w:val="00FE251B"/>
    <w:rsid w:val="00FE278E"/>
    <w:rsid w:val="00FE329E"/>
    <w:rsid w:val="00FE3E2C"/>
    <w:rsid w:val="00FE40A6"/>
    <w:rsid w:val="00FE4ACE"/>
    <w:rsid w:val="00FE4BA9"/>
    <w:rsid w:val="00FE520E"/>
    <w:rsid w:val="00FE56AE"/>
    <w:rsid w:val="00FE6595"/>
    <w:rsid w:val="00FE6612"/>
    <w:rsid w:val="00FE6DE6"/>
    <w:rsid w:val="00FE7423"/>
    <w:rsid w:val="00FF0428"/>
    <w:rsid w:val="00FF19E6"/>
    <w:rsid w:val="00FF22E4"/>
    <w:rsid w:val="00FF231F"/>
    <w:rsid w:val="00FF2C86"/>
    <w:rsid w:val="00FF2E60"/>
    <w:rsid w:val="00FF3566"/>
    <w:rsid w:val="00FF42FA"/>
    <w:rsid w:val="00FF4395"/>
    <w:rsid w:val="00FF45A5"/>
    <w:rsid w:val="00FF4815"/>
    <w:rsid w:val="00FF4E4C"/>
    <w:rsid w:val="00FF53C1"/>
    <w:rsid w:val="00FF59B6"/>
    <w:rsid w:val="00FF5F48"/>
    <w:rsid w:val="00FF6122"/>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863539D"/>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F9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Arial" w:eastAsia="MS Mincho" w:hAnsi="Arial" w:cs="Arial"/>
      <w:szCs w:val="24"/>
      <w:lang w:eastAsia="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qFormat/>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styleId="DocumentMap">
    <w:name w:val="Document Map"/>
    <w:basedOn w:val="Normal"/>
    <w:link w:val="DocumentMapChar"/>
    <w:pPr>
      <w:spacing w:after="0"/>
    </w:pPr>
    <w:rPr>
      <w:sz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line="259" w:lineRule="auto"/>
    </w:pPr>
    <w:rPr>
      <w:rFonts w:eastAsiaTheme="minorEastAsia" w:cstheme="minorBidi"/>
      <w:sz w:val="22"/>
      <w:szCs w:val="22"/>
      <w:lang w:eastAsia="zh-CN"/>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semiHidden/>
    <w:qFormat/>
    <w:pPr>
      <w:ind w:left="1418" w:hanging="1418"/>
    </w:pPr>
  </w:style>
  <w:style w:type="paragraph" w:styleId="NormalWeb">
    <w:name w:val="Normal (Web)"/>
    <w:basedOn w:val="Normal"/>
    <w:uiPriority w:val="99"/>
    <w:unhideWhenUsed/>
    <w:pPr>
      <w:spacing w:before="100" w:beforeAutospacing="1" w:after="100" w:afterAutospacing="1"/>
    </w:pPr>
    <w:rPr>
      <w:rFonts w:ascii="Gulim" w:eastAsia="Gulim" w:hAnsi="Gulim" w:cs="Gulim"/>
      <w:sz w:val="24"/>
      <w:lang w:eastAsia="ko-KR"/>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styleId="ListParagraph">
    <w:name w:val="List Paragraph"/>
    <w:basedOn w:val="Normal"/>
    <w:link w:val="ListParagraphChar"/>
    <w:uiPriority w:val="34"/>
    <w:qFormat/>
    <w:pPr>
      <w:spacing w:after="0"/>
      <w:ind w:left="720"/>
      <w:contextualSpacing/>
    </w:pPr>
    <w:rPr>
      <w:sz w:val="22"/>
    </w:rPr>
  </w:style>
  <w:style w:type="character" w:customStyle="1" w:styleId="ListParagraphChar">
    <w:name w:val="List Paragraph Char"/>
    <w:basedOn w:val="DefaultParagraphFont"/>
    <w:link w:val="ListParagraph"/>
    <w:uiPriority w:val="34"/>
    <w:qFormat/>
    <w:locked/>
    <w:rPr>
      <w:rFonts w:ascii="Arial" w:hAnsi="Arial"/>
      <w:sz w:val="22"/>
      <w:lang w:val="en-US" w:eastAsia="en-US"/>
    </w:rPr>
  </w:style>
  <w:style w:type="paragraph" w:customStyle="1" w:styleId="Revision1">
    <w:name w:val="Revision1"/>
    <w:hidden/>
    <w:uiPriority w:val="99"/>
    <w:semiHidden/>
    <w:rPr>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Pr>
      <w:rFonts w:ascii="Arial" w:hAnsi="Arial"/>
      <w:sz w:val="36"/>
      <w:lang w:eastAsia="en-US"/>
    </w:rPr>
  </w:style>
  <w:style w:type="character" w:styleId="PlaceholderText">
    <w:name w:val="Placeholder Text"/>
    <w:basedOn w:val="DefaultParagraphFont"/>
    <w:uiPriority w:val="99"/>
    <w:semiHidden/>
    <w:rPr>
      <w:color w:val="808080"/>
    </w:rPr>
  </w:style>
  <w:style w:type="character" w:customStyle="1" w:styleId="B1Char">
    <w:name w:val="B1 Char"/>
    <w:link w:val="B1"/>
    <w:qFormat/>
    <w:rPr>
      <w:lang w:eastAsia="en-US"/>
    </w:rPr>
  </w:style>
  <w:style w:type="character" w:customStyle="1" w:styleId="apple-converted-space">
    <w:name w:val="apple-converted-space"/>
    <w:basedOn w:val="DefaultParagraphFont"/>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lang w:val="en-GB" w:eastAsia="ja-JP"/>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table" w:customStyle="1" w:styleId="TableGrid1">
    <w:name w:val="Table Grid1"/>
    <w:basedOn w:val="TableNormal"/>
    <w:uiPriority w:val="39"/>
    <w:qFormat/>
    <w:rPr>
      <w:rFonts w:ascii="Calibri" w:eastAsia="Malgun Gothic"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2"/>
      </w:numPr>
      <w:spacing w:before="60" w:after="0"/>
    </w:pPr>
    <w:rPr>
      <w:rFonts w:cs="Times New Roman"/>
      <w:b/>
      <w:lang w:val="en-GB"/>
    </w:rPr>
  </w:style>
  <w:style w:type="table" w:customStyle="1" w:styleId="5-51">
    <w:name w:val="网格表 5 深色 - 着色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pPr>
      <w:jc w:val="both"/>
    </w:pPr>
    <w:rPr>
      <w:rFonts w:ascii="Times New Roman" w:hAnsi="Times New Roman" w:cs="Times New Roman"/>
    </w:rPr>
  </w:style>
  <w:style w:type="paragraph" w:customStyle="1" w:styleId="Reference0">
    <w:name w:val="Reference"/>
    <w:basedOn w:val="Normal"/>
    <w:link w:val="ReferenceChar"/>
    <w:uiPriority w:val="99"/>
    <w:qFormat/>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Pr>
      <w:sz w:val="22"/>
      <w:lang w:eastAsia="zh-CN"/>
    </w:rPr>
  </w:style>
  <w:style w:type="character" w:customStyle="1" w:styleId="PLChar">
    <w:name w:val="PL Char"/>
    <w:link w:val="PL"/>
    <w:qFormat/>
    <w:rPr>
      <w:rFonts w:ascii="Courier New" w:hAnsi="Courier New"/>
      <w:sz w:val="16"/>
      <w:lang w:eastAsia="en-US"/>
    </w:rPr>
  </w:style>
  <w:style w:type="character" w:customStyle="1" w:styleId="TALChar">
    <w:name w:val="TAL Char"/>
    <w:qFormat/>
    <w:locked/>
    <w:rPr>
      <w:rFonts w:ascii="Arial" w:hAnsi="Arial" w:cs="Times New Roman"/>
      <w:kern w:val="0"/>
      <w:sz w:val="18"/>
      <w:szCs w:val="20"/>
      <w:lang w:val="en-GB" w:eastAsia="en-US"/>
    </w:rPr>
  </w:style>
  <w:style w:type="paragraph" w:customStyle="1" w:styleId="References">
    <w:name w:val="References"/>
    <w:basedOn w:val="Normal"/>
    <w:qFormat/>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qFormat/>
    <w:pPr>
      <w:widowControl w:val="0"/>
      <w:numPr>
        <w:numId w:val="4"/>
      </w:numPr>
      <w:overflowPunct w:val="0"/>
      <w:autoSpaceDE w:val="0"/>
      <w:autoSpaceDN w:val="0"/>
      <w:adjustRightInd w:val="0"/>
      <w:spacing w:before="120" w:after="120"/>
      <w:jc w:val="both"/>
      <w:textAlignment w:val="baseline"/>
    </w:pPr>
    <w:rPr>
      <w:rFonts w:eastAsia="Times New Roman" w:cs="Times New Roman"/>
      <w:b/>
      <w:color w:val="0000FF"/>
      <w:szCs w:val="20"/>
      <w:u w:val="single"/>
      <w:lang w:val="en-GB" w:eastAsia="en-US"/>
    </w:rPr>
  </w:style>
  <w:style w:type="paragraph" w:customStyle="1" w:styleId="ComeBack">
    <w:name w:val="ComeBack"/>
    <w:basedOn w:val="Doc-text2"/>
    <w:next w:val="Doc-text2"/>
    <w:qFormat/>
    <w:pPr>
      <w:numPr>
        <w:numId w:val="5"/>
      </w:numPr>
      <w:tabs>
        <w:tab w:val="clear" w:pos="1622"/>
      </w:tabs>
    </w:pPr>
    <w:rPr>
      <w:rFonts w:cs="Times New Roman"/>
      <w:lang w:val="en-GB"/>
    </w:rPr>
  </w:style>
  <w:style w:type="paragraph" w:customStyle="1" w:styleId="EmailDiscussion">
    <w:name w:val="EmailDiscussion"/>
    <w:basedOn w:val="Normal"/>
    <w:next w:val="Doc-text2"/>
    <w:link w:val="EmailDiscussionChar"/>
    <w:qFormat/>
    <w:pPr>
      <w:numPr>
        <w:numId w:val="6"/>
      </w:numPr>
      <w:spacing w:before="40" w:after="0"/>
    </w:pPr>
    <w:rPr>
      <w:rFonts w:cs="Times New Roman"/>
      <w:b/>
      <w:lang w:val="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rPr>
      <w:rFonts w:cs="Times New Roman"/>
      <w:lang w:val="en-GB"/>
    </w:rPr>
  </w:style>
  <w:style w:type="paragraph" w:customStyle="1" w:styleId="Doc-title">
    <w:name w:val="Doc-title"/>
    <w:basedOn w:val="Normal"/>
    <w:next w:val="Doc-text2"/>
    <w:link w:val="Doc-titleChar"/>
    <w:qFormat/>
    <w:pPr>
      <w:spacing w:before="60" w:after="0"/>
      <w:ind w:left="1259" w:hanging="1259"/>
    </w:pPr>
    <w:rPr>
      <w:rFonts w:cs="Times New Roman"/>
      <w:lang w:val="en-GB"/>
    </w:rPr>
  </w:style>
  <w:style w:type="character" w:customStyle="1" w:styleId="Doc-titleChar">
    <w:name w:val="Doc-title Char"/>
    <w:link w:val="Doc-title"/>
    <w:qFormat/>
    <w:rPr>
      <w:rFonts w:ascii="Arial" w:eastAsia="MS Mincho" w:hAnsi="Arial"/>
      <w:szCs w:val="24"/>
    </w:rPr>
  </w:style>
  <w:style w:type="table" w:customStyle="1" w:styleId="1">
    <w:name w:val="网格型1"/>
    <w:basedOn w:val="TableNormal"/>
    <w:qFormat/>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2245E"/>
    <w:rPr>
      <w:rFonts w:ascii="Arial" w:eastAsia="MS Mincho" w:hAnsi="Arial" w:cs="Arial"/>
      <w:szCs w:val="24"/>
      <w:lang w:val="en-US" w:eastAsia="en-GB"/>
    </w:rPr>
  </w:style>
  <w:style w:type="paragraph" w:styleId="Revision">
    <w:name w:val="Revision"/>
    <w:hidden/>
    <w:uiPriority w:val="99"/>
    <w:unhideWhenUsed/>
    <w:rsid w:val="008675DC"/>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C3230-1A90-44C5-B87A-C6D8A787B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7323</Words>
  <Characters>41745</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2025-08-13T20:42:00Z</dcterms:created>
  <dcterms:modified xsi:type="dcterms:W3CDTF">2025-08-13T20:43:00Z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1753086189</vt:lpwstr>
  </property>
  <property fmtid="{D5CDD505-2E9C-101B-9397-08002B2CF9AE}" pid="7" name="KSOTemplateDocerSaveRecord">
    <vt:lpwstr>eyJoZGlkIjoiZTNiMmJjMGUyMDNhMGI0MjllZTc4OTE3ODRjOTBjMWQiLCJ1c2VySWQiOiIyMTAxMzg5MTQifQ==</vt:lpwstr>
  </property>
  <property fmtid="{D5CDD505-2E9C-101B-9397-08002B2CF9AE}" pid="8" name="KSOProductBuildVer">
    <vt:lpwstr>2052-12.1.0.21915</vt:lpwstr>
  </property>
  <property fmtid="{D5CDD505-2E9C-101B-9397-08002B2CF9AE}" pid="9" name="ICV">
    <vt:lpwstr>186AC3366D984A54801D5241F00C6721_12</vt:lpwstr>
  </property>
</Properties>
</file>